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138FC8" w14:textId="3A8B2AB6" w:rsidR="00944E25" w:rsidRPr="00635FC9" w:rsidRDefault="00B57031" w:rsidP="00944E25">
      <w:pPr>
        <w:tabs>
          <w:tab w:val="center" w:pos="4536"/>
          <w:tab w:val="right" w:pos="7938"/>
          <w:tab w:val="right" w:pos="9639"/>
        </w:tabs>
        <w:ind w:right="2"/>
        <w:rPr>
          <w:rFonts w:ascii="Arial" w:hAnsi="Arial" w:cs="Arial"/>
          <w:b/>
          <w:bCs/>
          <w:sz w:val="24"/>
          <w:szCs w:val="24"/>
          <w:lang w:eastAsia="zh-CN"/>
        </w:rPr>
      </w:pPr>
      <w:r w:rsidRPr="00635FC9">
        <w:rPr>
          <w:rFonts w:ascii="Arial" w:hAnsi="Arial" w:cs="Arial"/>
          <w:b/>
          <w:bCs/>
          <w:sz w:val="24"/>
          <w:szCs w:val="24"/>
        </w:rPr>
        <w:t>3GPP TSG RAN WG1 #1</w:t>
      </w:r>
      <w:r w:rsidR="006F09CE" w:rsidRPr="00635FC9">
        <w:rPr>
          <w:rFonts w:ascii="Arial" w:hAnsi="Arial" w:cs="Arial" w:hint="eastAsia"/>
          <w:b/>
          <w:bCs/>
          <w:sz w:val="24"/>
          <w:szCs w:val="24"/>
          <w:lang w:eastAsia="zh-CN"/>
        </w:rPr>
        <w:t>1</w:t>
      </w:r>
      <w:r w:rsidR="00570130">
        <w:rPr>
          <w:rFonts w:ascii="Arial" w:hAnsi="Arial" w:cs="Arial" w:hint="eastAsia"/>
          <w:b/>
          <w:bCs/>
          <w:sz w:val="24"/>
          <w:szCs w:val="24"/>
          <w:lang w:eastAsia="zh-CN"/>
        </w:rPr>
        <w:t>9</w:t>
      </w:r>
      <w:r w:rsidR="00944E25" w:rsidRPr="00635FC9">
        <w:rPr>
          <w:rFonts w:ascii="Arial" w:hAnsi="Arial" w:cs="Arial"/>
          <w:b/>
          <w:bCs/>
          <w:sz w:val="24"/>
          <w:szCs w:val="24"/>
        </w:rPr>
        <w:tab/>
      </w:r>
      <w:r w:rsidR="00944E25" w:rsidRPr="00635FC9">
        <w:rPr>
          <w:rFonts w:ascii="Arial" w:hAnsi="Arial" w:cs="Arial"/>
          <w:b/>
          <w:bCs/>
          <w:sz w:val="24"/>
          <w:szCs w:val="24"/>
        </w:rPr>
        <w:tab/>
      </w:r>
      <w:r w:rsidR="00944E25" w:rsidRPr="00635FC9">
        <w:rPr>
          <w:rFonts w:ascii="Arial" w:hAnsi="Arial" w:cs="Arial"/>
          <w:b/>
          <w:bCs/>
          <w:sz w:val="24"/>
          <w:szCs w:val="24"/>
        </w:rPr>
        <w:tab/>
      </w:r>
      <w:r w:rsidR="00D21A83" w:rsidRPr="00D21A83">
        <w:rPr>
          <w:rFonts w:ascii="Arial" w:hAnsi="Arial" w:cs="Arial"/>
          <w:b/>
          <w:bCs/>
          <w:sz w:val="24"/>
          <w:szCs w:val="24"/>
        </w:rPr>
        <w:t>R1-2409995</w:t>
      </w:r>
    </w:p>
    <w:p w14:paraId="08621B8A" w14:textId="77777777" w:rsidR="00570130" w:rsidRPr="009C3A49" w:rsidRDefault="00570130" w:rsidP="00570130">
      <w:pPr>
        <w:tabs>
          <w:tab w:val="center" w:pos="4536"/>
          <w:tab w:val="right" w:pos="9072"/>
        </w:tabs>
        <w:rPr>
          <w:rFonts w:ascii="Arial" w:eastAsiaTheme="minorEastAsia" w:hAnsi="Arial" w:cs="Arial"/>
          <w:b/>
          <w:bCs/>
          <w:sz w:val="24"/>
          <w:szCs w:val="18"/>
          <w:lang w:eastAsia="zh-CN"/>
        </w:rPr>
      </w:pPr>
      <w:r w:rsidRPr="00484EB2">
        <w:rPr>
          <w:rFonts w:ascii="Arial" w:eastAsia="MS Mincho" w:hAnsi="Arial" w:cs="Arial"/>
          <w:b/>
          <w:bCs/>
          <w:sz w:val="24"/>
          <w:szCs w:val="18"/>
          <w:lang w:eastAsia="ja-JP"/>
        </w:rPr>
        <w:t xml:space="preserve">Orlando, US, </w:t>
      </w:r>
      <w:r w:rsidRPr="00484EB2">
        <w:rPr>
          <w:rFonts w:ascii="Malgun Gothic" w:eastAsia="Malgun Gothic" w:hAnsi="Malgun Gothic" w:cs="Malgun Gothic" w:hint="eastAsia"/>
          <w:b/>
          <w:bCs/>
          <w:sz w:val="24"/>
          <w:szCs w:val="18"/>
          <w:lang w:eastAsia="ko-KR"/>
        </w:rPr>
        <w:t>N</w:t>
      </w:r>
      <w:r w:rsidRPr="00484EB2">
        <w:rPr>
          <w:rFonts w:ascii="Malgun Gothic" w:eastAsia="Malgun Gothic" w:hAnsi="Malgun Gothic" w:cs="Malgun Gothic"/>
          <w:b/>
          <w:bCs/>
          <w:sz w:val="24"/>
          <w:szCs w:val="18"/>
          <w:lang w:eastAsia="ko-KR"/>
        </w:rPr>
        <w:t xml:space="preserve">ovember </w:t>
      </w:r>
      <w:r w:rsidRPr="00484EB2">
        <w:rPr>
          <w:rFonts w:ascii="Arial" w:eastAsia="MS Mincho" w:hAnsi="Arial" w:cs="Arial"/>
          <w:b/>
          <w:bCs/>
          <w:sz w:val="24"/>
          <w:szCs w:val="18"/>
          <w:lang w:eastAsia="ja-JP"/>
        </w:rPr>
        <w:t>18</w:t>
      </w:r>
      <w:r w:rsidRPr="00484EB2">
        <w:rPr>
          <w:rFonts w:ascii="Malgun Gothic" w:eastAsia="Malgun Gothic" w:hAnsi="Malgun Gothic" w:cs="Malgun Gothic" w:hint="eastAsia"/>
          <w:b/>
          <w:bCs/>
          <w:sz w:val="24"/>
          <w:szCs w:val="18"/>
          <w:vertAlign w:val="superscript"/>
          <w:lang w:eastAsia="ko-KR"/>
        </w:rPr>
        <w:t>th</w:t>
      </w:r>
      <w:r w:rsidRPr="00484EB2">
        <w:rPr>
          <w:rFonts w:ascii="Arial" w:eastAsia="MS Mincho" w:hAnsi="Arial" w:cs="Arial"/>
          <w:b/>
          <w:bCs/>
          <w:sz w:val="24"/>
          <w:szCs w:val="18"/>
          <w:lang w:eastAsia="ja-JP"/>
        </w:rPr>
        <w:t xml:space="preserve"> </w:t>
      </w:r>
      <w:r w:rsidRPr="00484EB2">
        <w:rPr>
          <w:rFonts w:ascii="Arial" w:hAnsi="Arial" w:cs="Arial"/>
          <w:b/>
          <w:bCs/>
          <w:sz w:val="24"/>
          <w:szCs w:val="18"/>
        </w:rPr>
        <w:t>– 22</w:t>
      </w:r>
      <w:r w:rsidRPr="00484EB2">
        <w:rPr>
          <w:rFonts w:ascii="Arial" w:hAnsi="Arial" w:cs="Arial"/>
          <w:b/>
          <w:bCs/>
          <w:sz w:val="24"/>
          <w:szCs w:val="18"/>
          <w:vertAlign w:val="superscript"/>
        </w:rPr>
        <w:t>nd</w:t>
      </w:r>
      <w:r w:rsidRPr="00484EB2">
        <w:rPr>
          <w:rFonts w:ascii="Arial" w:eastAsia="MS Mincho" w:hAnsi="Arial" w:cs="Arial"/>
          <w:b/>
          <w:bCs/>
          <w:sz w:val="24"/>
          <w:szCs w:val="18"/>
          <w:lang w:eastAsia="ja-JP"/>
        </w:rPr>
        <w:t>, 2024</w:t>
      </w:r>
    </w:p>
    <w:p w14:paraId="39F8AE55" w14:textId="17351305" w:rsidR="00203D46" w:rsidRPr="00242FBB" w:rsidRDefault="00203D46" w:rsidP="0099093A">
      <w:pPr>
        <w:pStyle w:val="CRCoverPage"/>
        <w:spacing w:after="180"/>
        <w:rPr>
          <w:rFonts w:eastAsia="宋体" w:cs="Arial"/>
          <w:b/>
          <w:bCs/>
          <w:sz w:val="24"/>
          <w:lang w:val="en-US" w:eastAsia="zh-CN"/>
        </w:rPr>
      </w:pPr>
      <w:r w:rsidRPr="00B26975">
        <w:rPr>
          <w:rFonts w:cs="Arial"/>
          <w:b/>
          <w:bCs/>
          <w:sz w:val="24"/>
          <w:lang w:val="en-US"/>
        </w:rPr>
        <w:t>Agenda item:</w:t>
      </w:r>
      <w:r w:rsidRPr="00B26975">
        <w:rPr>
          <w:rFonts w:cs="Arial"/>
          <w:b/>
          <w:bCs/>
          <w:sz w:val="24"/>
          <w:lang w:val="en-US"/>
        </w:rPr>
        <w:tab/>
      </w:r>
      <w:r w:rsidRPr="00B26975">
        <w:rPr>
          <w:rFonts w:eastAsia="宋体" w:cs="Arial"/>
          <w:b/>
          <w:bCs/>
          <w:sz w:val="24"/>
          <w:lang w:val="en-US" w:eastAsia="zh-CN"/>
        </w:rPr>
        <w:tab/>
      </w:r>
      <w:r w:rsidR="00505A23" w:rsidRPr="00B26975">
        <w:rPr>
          <w:rFonts w:eastAsia="宋体" w:cs="Arial"/>
          <w:b/>
          <w:bCs/>
          <w:sz w:val="24"/>
          <w:lang w:val="en-US" w:eastAsia="zh-CN"/>
        </w:rPr>
        <w:t>9.</w:t>
      </w:r>
      <w:r w:rsidR="001E161E">
        <w:rPr>
          <w:rFonts w:eastAsia="宋体" w:cs="Arial" w:hint="eastAsia"/>
          <w:b/>
          <w:bCs/>
          <w:sz w:val="24"/>
          <w:lang w:val="en-US" w:eastAsia="zh-CN"/>
        </w:rPr>
        <w:t>1</w:t>
      </w:r>
      <w:r w:rsidR="00505A23" w:rsidRPr="00B26975">
        <w:rPr>
          <w:rFonts w:eastAsia="宋体" w:cs="Arial"/>
          <w:b/>
          <w:bCs/>
          <w:sz w:val="24"/>
          <w:lang w:val="en-US" w:eastAsia="zh-CN"/>
        </w:rPr>
        <w:t>.</w:t>
      </w:r>
      <w:r w:rsidR="003534DA">
        <w:rPr>
          <w:rFonts w:eastAsia="宋体" w:cs="Arial" w:hint="eastAsia"/>
          <w:b/>
          <w:bCs/>
          <w:sz w:val="24"/>
          <w:lang w:val="en-US" w:eastAsia="zh-CN"/>
        </w:rPr>
        <w:t>3</w:t>
      </w:r>
    </w:p>
    <w:p w14:paraId="1444C6BA" w14:textId="77777777" w:rsidR="00203D46" w:rsidRPr="00242FBB" w:rsidRDefault="00D04BD0" w:rsidP="0099093A">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03D38A75" w:rsidR="008B4EB2" w:rsidRDefault="00203D46" w:rsidP="0099093A">
      <w:pPr>
        <w:ind w:left="1983" w:hangingChars="823" w:hanging="1983"/>
        <w:jc w:val="both"/>
        <w:rPr>
          <w:rFonts w:ascii="Arial" w:hAnsi="Arial" w:cs="Arial"/>
          <w:b/>
          <w:sz w:val="32"/>
          <w:lang w:eastAsia="zh-CN"/>
        </w:rPr>
      </w:pPr>
      <w:r w:rsidRPr="00765719">
        <w:rPr>
          <w:rFonts w:ascii="Arial" w:hAnsi="Arial" w:cs="Arial"/>
          <w:b/>
          <w:bCs/>
          <w:sz w:val="24"/>
        </w:rPr>
        <w:t>Title:</w:t>
      </w:r>
      <w:r w:rsidRPr="00765719">
        <w:rPr>
          <w:rFonts w:ascii="Arial" w:hAnsi="Arial" w:cs="Arial"/>
          <w:b/>
          <w:bCs/>
          <w:sz w:val="24"/>
        </w:rPr>
        <w:tab/>
      </w:r>
      <w:r w:rsidR="002137C9">
        <w:rPr>
          <w:rFonts w:ascii="Arial" w:hAnsi="Arial" w:cs="Arial" w:hint="eastAsia"/>
          <w:b/>
          <w:bCs/>
          <w:sz w:val="24"/>
          <w:lang w:eastAsia="zh-CN"/>
        </w:rPr>
        <w:t xml:space="preserve">Discussion on </w:t>
      </w:r>
      <w:r w:rsidR="0099093A" w:rsidRPr="009C07AC">
        <w:rPr>
          <w:rFonts w:ascii="Arial" w:hAnsi="Arial" w:cs="Arial"/>
          <w:b/>
          <w:sz w:val="24"/>
        </w:rPr>
        <w:t xml:space="preserve">AI/ML for </w:t>
      </w:r>
      <w:r w:rsidR="003534DA">
        <w:rPr>
          <w:rFonts w:ascii="Arial" w:hAnsi="Arial" w:cs="Arial" w:hint="eastAsia"/>
          <w:b/>
          <w:sz w:val="24"/>
          <w:lang w:eastAsia="zh-CN"/>
        </w:rPr>
        <w:t>CSI prediction</w:t>
      </w:r>
    </w:p>
    <w:p w14:paraId="6A440A16" w14:textId="77777777" w:rsidR="00203D46" w:rsidRPr="0099093A" w:rsidRDefault="00203D46" w:rsidP="0099093A">
      <w:pPr>
        <w:ind w:left="1983" w:hangingChars="823" w:hanging="1983"/>
        <w:jc w:val="both"/>
        <w:rPr>
          <w:rFonts w:ascii="Arial" w:hAnsi="Arial" w:cs="Arial"/>
          <w:b/>
          <w:bCs/>
          <w:sz w:val="24"/>
        </w:rPr>
      </w:pPr>
      <w:r w:rsidRPr="0099093A">
        <w:rPr>
          <w:rFonts w:ascii="Arial" w:hAnsi="Arial" w:cs="Arial"/>
          <w:b/>
          <w:bCs/>
          <w:sz w:val="24"/>
        </w:rPr>
        <w:t>Docume</w:t>
      </w:r>
      <w:r w:rsidR="00052B86" w:rsidRPr="0099093A">
        <w:rPr>
          <w:rFonts w:ascii="Arial" w:hAnsi="Arial" w:cs="Arial"/>
          <w:b/>
          <w:bCs/>
          <w:sz w:val="24"/>
        </w:rPr>
        <w:t>nt for:</w:t>
      </w:r>
      <w:r w:rsidR="00052B86" w:rsidRPr="0099093A">
        <w:rPr>
          <w:rFonts w:ascii="Arial" w:hAnsi="Arial" w:cs="Arial"/>
          <w:b/>
          <w:bCs/>
          <w:sz w:val="24"/>
        </w:rPr>
        <w:tab/>
      </w:r>
      <w:r w:rsidR="00052B86" w:rsidRPr="0099093A">
        <w:rPr>
          <w:rFonts w:ascii="Arial" w:hAnsi="Arial" w:cs="Arial"/>
          <w:b/>
          <w:bCs/>
          <w:sz w:val="24"/>
        </w:rPr>
        <w:tab/>
        <w:t>Discussion</w:t>
      </w:r>
    </w:p>
    <w:p w14:paraId="4F43EAF9" w14:textId="77777777" w:rsidR="007D51E1" w:rsidRPr="00242FBB" w:rsidRDefault="005A2C19" w:rsidP="00CC2BC7">
      <w:pPr>
        <w:pStyle w:val="1"/>
      </w:pPr>
      <w:r w:rsidRPr="00242FBB">
        <w:t>Introduction</w:t>
      </w:r>
    </w:p>
    <w:p w14:paraId="22368285" w14:textId="0EAD3827" w:rsidR="00D81BAF" w:rsidRDefault="00D81BAF" w:rsidP="00141397">
      <w:pPr>
        <w:spacing w:before="120"/>
        <w:jc w:val="both"/>
        <w:rPr>
          <w:rFonts w:eastAsiaTheme="minorHAnsi"/>
          <w:lang w:eastAsia="zh-CN"/>
        </w:rPr>
      </w:pPr>
      <w:r w:rsidRPr="00F842BC">
        <w:rPr>
          <w:rFonts w:eastAsiaTheme="minorHAnsi"/>
          <w:lang w:eastAsia="zh-CN"/>
        </w:rPr>
        <w:t>I</w:t>
      </w:r>
      <w:r w:rsidR="00141397">
        <w:rPr>
          <w:rFonts w:eastAsiaTheme="minorHAnsi" w:hint="eastAsia"/>
          <w:lang w:eastAsia="zh-CN"/>
        </w:rPr>
        <w:t xml:space="preserve">n RAN #105 meeting, it was agreed to specify CSI </w:t>
      </w:r>
      <w:r w:rsidR="00141397">
        <w:rPr>
          <w:rFonts w:eastAsiaTheme="minorHAnsi"/>
          <w:lang w:eastAsia="zh-CN"/>
        </w:rPr>
        <w:t>prediction</w:t>
      </w:r>
      <w:r w:rsidR="00141397">
        <w:rPr>
          <w:rFonts w:eastAsiaTheme="minorHAnsi" w:hint="eastAsia"/>
          <w:lang w:eastAsia="zh-CN"/>
        </w:rPr>
        <w:t xml:space="preserve"> for UE</w:t>
      </w:r>
      <w:r w:rsidR="000D4FA9">
        <w:rPr>
          <w:rFonts w:eastAsiaTheme="minorHAnsi" w:hint="eastAsia"/>
          <w:lang w:eastAsia="zh-CN"/>
        </w:rPr>
        <w:t>-</w:t>
      </w:r>
      <w:r w:rsidR="00141397">
        <w:rPr>
          <w:rFonts w:eastAsiaTheme="minorHAnsi" w:hint="eastAsia"/>
          <w:lang w:eastAsia="zh-CN"/>
        </w:rPr>
        <w:t>side</w:t>
      </w:r>
      <w:r w:rsidR="000D4FA9">
        <w:rPr>
          <w:rFonts w:eastAsiaTheme="minorHAnsi" w:hint="eastAsia"/>
          <w:lang w:eastAsia="zh-CN"/>
        </w:rPr>
        <w:t>d</w:t>
      </w:r>
      <w:r w:rsidR="00141397">
        <w:rPr>
          <w:rFonts w:eastAsiaTheme="minorHAnsi" w:hint="eastAsia"/>
          <w:lang w:eastAsia="zh-CN"/>
        </w:rPr>
        <w:t xml:space="preserve"> model, and the related part of WID was updated as [1]:</w:t>
      </w:r>
    </w:p>
    <w:tbl>
      <w:tblPr>
        <w:tblStyle w:val="af9"/>
        <w:tblW w:w="0" w:type="auto"/>
        <w:tblLook w:val="04A0" w:firstRow="1" w:lastRow="0" w:firstColumn="1" w:lastColumn="0" w:noHBand="0" w:noVBand="1"/>
      </w:tblPr>
      <w:tblGrid>
        <w:gridCol w:w="9629"/>
      </w:tblGrid>
      <w:tr w:rsidR="00141397" w14:paraId="05F30389" w14:textId="77777777" w:rsidTr="00141397">
        <w:tc>
          <w:tcPr>
            <w:tcW w:w="9629" w:type="dxa"/>
          </w:tcPr>
          <w:p w14:paraId="21AB511D" w14:textId="77777777" w:rsidR="00141397" w:rsidRDefault="00DB123F" w:rsidP="00DB123F">
            <w:pPr>
              <w:spacing w:before="120" w:after="0" w:line="280" w:lineRule="atLeast"/>
              <w:jc w:val="both"/>
              <w:rPr>
                <w:bCs/>
              </w:rPr>
            </w:pPr>
            <w:r>
              <w:rPr>
                <w:bCs/>
              </w:rPr>
              <w:t>Provide specification support for the following aspects:</w:t>
            </w:r>
          </w:p>
          <w:p w14:paraId="731E744B" w14:textId="77777777" w:rsidR="00DB123F" w:rsidRDefault="00DB123F" w:rsidP="00DB123F">
            <w:pPr>
              <w:spacing w:before="120" w:after="0" w:line="280" w:lineRule="atLeast"/>
              <w:jc w:val="both"/>
              <w:rPr>
                <w:bCs/>
                <w:lang w:eastAsia="zh-CN"/>
              </w:rPr>
            </w:pPr>
            <w:r>
              <w:rPr>
                <w:bCs/>
                <w:lang w:eastAsia="zh-CN"/>
              </w:rPr>
              <w:t>…</w:t>
            </w:r>
          </w:p>
          <w:p w14:paraId="44D3D344" w14:textId="77777777" w:rsidR="00DB123F" w:rsidRDefault="00DB123F" w:rsidP="00DB123F">
            <w:pPr>
              <w:numPr>
                <w:ilvl w:val="0"/>
                <w:numId w:val="34"/>
              </w:numPr>
              <w:spacing w:after="0"/>
              <w:rPr>
                <w:bCs/>
              </w:rPr>
            </w:pPr>
            <w:r>
              <w:rPr>
                <w:bCs/>
              </w:rPr>
              <w:t xml:space="preserve">CSI feedback enhancement, encompassing [RAN1/RAN2]: </w:t>
            </w:r>
          </w:p>
          <w:p w14:paraId="0D5CA183" w14:textId="77777777" w:rsidR="00DB123F" w:rsidRDefault="00DB123F" w:rsidP="00DB123F">
            <w:pPr>
              <w:numPr>
                <w:ilvl w:val="1"/>
                <w:numId w:val="34"/>
              </w:numPr>
              <w:spacing w:after="0"/>
              <w:rPr>
                <w:bCs/>
              </w:rPr>
            </w:pPr>
            <w:r>
              <w:rPr>
                <w:bCs/>
              </w:rPr>
              <w:t xml:space="preserve">CSI prediction (UE-sided model): </w:t>
            </w:r>
          </w:p>
          <w:p w14:paraId="35ACCED8" w14:textId="77777777" w:rsidR="00DB123F" w:rsidRPr="0053391C" w:rsidRDefault="00DB123F" w:rsidP="00DB123F">
            <w:pPr>
              <w:numPr>
                <w:ilvl w:val="2"/>
                <w:numId w:val="34"/>
              </w:numPr>
              <w:spacing w:after="0"/>
              <w:rPr>
                <w:bCs/>
              </w:rPr>
            </w:pPr>
            <w:r w:rsidRPr="0053391C">
              <w:rPr>
                <w:bCs/>
              </w:rPr>
              <w:t>Functionality-based LCM leveraged from other use cases, when necessary and applicable,</w:t>
            </w:r>
          </w:p>
          <w:p w14:paraId="41880D69" w14:textId="77777777" w:rsidR="00DB123F" w:rsidRPr="0053391C" w:rsidRDefault="00DB123F" w:rsidP="00DB123F">
            <w:pPr>
              <w:numPr>
                <w:ilvl w:val="2"/>
                <w:numId w:val="34"/>
              </w:numPr>
              <w:spacing w:after="0"/>
              <w:rPr>
                <w:bCs/>
              </w:rPr>
            </w:pPr>
            <w:r w:rsidRPr="0053391C">
              <w:rPr>
                <w:bCs/>
              </w:rPr>
              <w:t>Study, and if necessary, specify consistency of training/inference,</w:t>
            </w:r>
          </w:p>
          <w:p w14:paraId="03EC849A" w14:textId="237A731F" w:rsidR="00DB123F" w:rsidRPr="00DB123F" w:rsidRDefault="00DB123F" w:rsidP="00DB123F">
            <w:pPr>
              <w:numPr>
                <w:ilvl w:val="2"/>
                <w:numId w:val="34"/>
              </w:numPr>
              <w:spacing w:after="0"/>
              <w:rPr>
                <w:bCs/>
              </w:rPr>
            </w:pPr>
            <w:r w:rsidRPr="0053391C">
              <w:rPr>
                <w:bCs/>
              </w:rPr>
              <w:t>Note: Normative work in RAN1 for CSI prediction will start from Q1 of 2025</w:t>
            </w:r>
          </w:p>
          <w:p w14:paraId="5EF8B2DF" w14:textId="4145B534" w:rsidR="00DB123F" w:rsidRPr="00141397" w:rsidRDefault="00DB123F" w:rsidP="00DB123F">
            <w:pPr>
              <w:spacing w:before="120" w:after="0" w:line="280" w:lineRule="atLeast"/>
              <w:jc w:val="both"/>
              <w:rPr>
                <w:rFonts w:eastAsia="Malgun Gothic"/>
                <w:bCs/>
                <w:lang w:eastAsia="zh-CN"/>
              </w:rPr>
            </w:pPr>
            <w:r>
              <w:rPr>
                <w:bCs/>
                <w:lang w:eastAsia="zh-CN"/>
              </w:rPr>
              <w:t>…</w:t>
            </w:r>
          </w:p>
        </w:tc>
      </w:tr>
    </w:tbl>
    <w:p w14:paraId="4CE4ED10" w14:textId="77777777" w:rsidR="00141397" w:rsidRDefault="00141397" w:rsidP="00E25884">
      <w:pPr>
        <w:jc w:val="both"/>
        <w:rPr>
          <w:lang w:eastAsia="zh-CN"/>
        </w:rPr>
      </w:pPr>
    </w:p>
    <w:p w14:paraId="40AFA58E" w14:textId="044464AF" w:rsidR="00E25884" w:rsidRDefault="00DB123F" w:rsidP="00E25884">
      <w:pPr>
        <w:jc w:val="both"/>
        <w:rPr>
          <w:lang w:eastAsia="zh-CN"/>
        </w:rPr>
      </w:pPr>
      <w:r>
        <w:rPr>
          <w:rFonts w:hint="eastAsia"/>
          <w:lang w:eastAsia="zh-CN"/>
        </w:rPr>
        <w:t xml:space="preserve">The Normative work will start from </w:t>
      </w:r>
      <w:r w:rsidRPr="0053391C">
        <w:rPr>
          <w:bCs/>
        </w:rPr>
        <w:t>Q1 of 2025</w:t>
      </w:r>
      <w:r>
        <w:rPr>
          <w:rFonts w:hint="eastAsia"/>
          <w:bCs/>
          <w:lang w:eastAsia="zh-CN"/>
        </w:rPr>
        <w:t xml:space="preserve"> and </w:t>
      </w:r>
      <w:r w:rsidR="00A379FA">
        <w:rPr>
          <w:rFonts w:hint="eastAsia"/>
          <w:bCs/>
          <w:lang w:eastAsia="zh-CN"/>
        </w:rPr>
        <w:t xml:space="preserve">RAN1 will focus on the </w:t>
      </w:r>
      <w:r w:rsidR="00A379FA" w:rsidRPr="00A379FA">
        <w:rPr>
          <w:bCs/>
          <w:lang w:eastAsia="zh-CN"/>
        </w:rPr>
        <w:t>study on consistency of training/inference</w:t>
      </w:r>
      <w:r w:rsidR="00A379FA">
        <w:rPr>
          <w:rFonts w:hint="eastAsia"/>
          <w:bCs/>
          <w:lang w:eastAsia="zh-CN"/>
        </w:rPr>
        <w:t xml:space="preserve"> in Q4 of 2024. </w:t>
      </w:r>
      <w:r w:rsidR="00141397" w:rsidRPr="00141397">
        <w:rPr>
          <w:lang w:eastAsia="zh-CN"/>
        </w:rPr>
        <w:t xml:space="preserve">In this contribution, we </w:t>
      </w:r>
      <w:r w:rsidR="00141397">
        <w:rPr>
          <w:rFonts w:hint="eastAsia"/>
          <w:lang w:eastAsia="zh-CN"/>
        </w:rPr>
        <w:t>discuss t</w:t>
      </w:r>
      <w:r w:rsidR="00141397" w:rsidRPr="00141397">
        <w:rPr>
          <w:lang w:eastAsia="zh-CN"/>
        </w:rPr>
        <w:t>he consistency between training and inference for CSI prediction.</w:t>
      </w:r>
    </w:p>
    <w:p w14:paraId="005BECFC" w14:textId="79B76EE2" w:rsidR="00247B10" w:rsidRPr="005151B9" w:rsidRDefault="00247B10" w:rsidP="00247B10">
      <w:pPr>
        <w:pStyle w:val="1"/>
        <w:rPr>
          <w:rFonts w:eastAsiaTheme="minorEastAsia"/>
          <w:lang w:eastAsia="zh-CN"/>
        </w:rPr>
      </w:pPr>
      <w:r>
        <w:rPr>
          <w:rFonts w:hint="eastAsia"/>
          <w:lang w:eastAsia="zh-CN"/>
        </w:rPr>
        <w:t>D</w:t>
      </w:r>
      <w:r>
        <w:rPr>
          <w:lang w:eastAsia="zh-CN"/>
        </w:rPr>
        <w:t>iscussion</w:t>
      </w:r>
      <w:r w:rsidR="00A379FA">
        <w:rPr>
          <w:rFonts w:eastAsiaTheme="minorEastAsia" w:hint="eastAsia"/>
          <w:lang w:eastAsia="zh-CN"/>
        </w:rPr>
        <w:t xml:space="preserve"> on </w:t>
      </w:r>
      <w:r w:rsidR="00A379FA" w:rsidRPr="00A379FA">
        <w:rPr>
          <w:bCs/>
          <w:lang w:eastAsia="zh-CN"/>
        </w:rPr>
        <w:t>consistency of training/inference</w:t>
      </w:r>
    </w:p>
    <w:p w14:paraId="3C9DC166" w14:textId="3B4836C0" w:rsidR="00DB123F" w:rsidRDefault="00A379FA" w:rsidP="00141397">
      <w:pPr>
        <w:overflowPunct/>
        <w:autoSpaceDE/>
        <w:autoSpaceDN/>
        <w:adjustRightInd/>
        <w:snapToGrid w:val="0"/>
        <w:spacing w:after="120" w:line="280" w:lineRule="atLeast"/>
        <w:jc w:val="both"/>
        <w:textAlignment w:val="auto"/>
        <w:rPr>
          <w:lang w:eastAsia="zh-CN"/>
        </w:rPr>
      </w:pPr>
      <w:r>
        <w:rPr>
          <w:rFonts w:eastAsia="等线" w:hint="eastAsia"/>
          <w:bCs/>
          <w:lang w:val="en-GB" w:eastAsia="zh-CN"/>
        </w:rPr>
        <w:t xml:space="preserve">During Rel-18 study, additional conditions were discussed which may impact the </w:t>
      </w:r>
      <w:r>
        <w:rPr>
          <w:rFonts w:eastAsia="等线"/>
          <w:bCs/>
          <w:lang w:val="en-GB" w:eastAsia="zh-CN"/>
        </w:rPr>
        <w:t>performance</w:t>
      </w:r>
      <w:r>
        <w:rPr>
          <w:rFonts w:eastAsia="等线" w:hint="eastAsia"/>
          <w:bCs/>
          <w:lang w:val="en-GB" w:eastAsia="zh-CN"/>
        </w:rPr>
        <w:t xml:space="preserve"> of inference. To be more specific, </w:t>
      </w:r>
      <w:r w:rsidRPr="00A379FA">
        <w:rPr>
          <w:rFonts w:eastAsia="等线"/>
          <w:bCs/>
          <w:lang w:val="en-GB" w:eastAsia="zh-CN"/>
        </w:rPr>
        <w:t>additional conditions refer to any aspects that are assumed for the training of the model but are not a part of UE capability for the AI/ML-enabled feature/FG</w:t>
      </w:r>
      <w:r>
        <w:rPr>
          <w:rFonts w:eastAsia="等线" w:hint="eastAsia"/>
          <w:bCs/>
          <w:lang w:val="en-GB" w:eastAsia="zh-CN"/>
        </w:rPr>
        <w:t xml:space="preserve"> [2], both </w:t>
      </w:r>
      <w:r w:rsidRPr="00133C49">
        <w:t>NW-side additional conditions and UE-side additional conditions</w:t>
      </w:r>
      <w:r>
        <w:rPr>
          <w:rFonts w:hint="eastAsia"/>
          <w:lang w:eastAsia="zh-CN"/>
        </w:rPr>
        <w:t xml:space="preserve"> are involved.</w:t>
      </w:r>
      <w:r w:rsidR="000E34E3">
        <w:rPr>
          <w:rFonts w:hint="eastAsia"/>
          <w:lang w:eastAsia="zh-CN"/>
        </w:rPr>
        <w:t xml:space="preserve"> Based on the study, the following options are considered to </w:t>
      </w:r>
      <w:r w:rsidR="000E34E3" w:rsidRPr="000E34E3">
        <w:rPr>
          <w:lang w:eastAsia="zh-CN"/>
        </w:rPr>
        <w:t>ensure consistency between training and inference regarding NW-side additional conditions</w:t>
      </w:r>
      <w:r w:rsidR="000E34E3">
        <w:rPr>
          <w:rFonts w:hint="eastAsia"/>
          <w:lang w:eastAsia="zh-CN"/>
        </w:rPr>
        <w:t xml:space="preserve"> for UE-side model:</w:t>
      </w:r>
    </w:p>
    <w:tbl>
      <w:tblPr>
        <w:tblStyle w:val="af9"/>
        <w:tblW w:w="0" w:type="auto"/>
        <w:tblLook w:val="04A0" w:firstRow="1" w:lastRow="0" w:firstColumn="1" w:lastColumn="0" w:noHBand="0" w:noVBand="1"/>
      </w:tblPr>
      <w:tblGrid>
        <w:gridCol w:w="9629"/>
      </w:tblGrid>
      <w:tr w:rsidR="000E34E3" w14:paraId="22A7498E" w14:textId="77777777" w:rsidTr="000E34E3">
        <w:tc>
          <w:tcPr>
            <w:tcW w:w="9629" w:type="dxa"/>
          </w:tcPr>
          <w:p w14:paraId="5C68D74F" w14:textId="77777777" w:rsidR="000E34E3" w:rsidRPr="00133C49" w:rsidRDefault="000E34E3" w:rsidP="000E34E3">
            <w:pPr>
              <w:spacing w:before="120" w:after="120"/>
              <w:ind w:left="714" w:hanging="357"/>
            </w:pPr>
            <w:r w:rsidRPr="00133C49">
              <w:t>-</w:t>
            </w:r>
            <w:r w:rsidRPr="00133C49">
              <w:tab/>
              <w:t>Model training at NW and transfer to UE, where the model has been trained under the additional condition</w:t>
            </w:r>
          </w:p>
          <w:p w14:paraId="3D18EAEF" w14:textId="77777777" w:rsidR="000E34E3" w:rsidRPr="00133C49" w:rsidRDefault="000E34E3" w:rsidP="000E34E3">
            <w:pPr>
              <w:spacing w:before="120" w:after="120"/>
              <w:ind w:left="714" w:hanging="357"/>
            </w:pPr>
            <w:r w:rsidRPr="00133C49">
              <w:t>-</w:t>
            </w:r>
            <w:r w:rsidRPr="00133C49">
              <w:tab/>
              <w:t xml:space="preserve">Information and/or indication on NW-side additional conditions is provided to UE </w:t>
            </w:r>
          </w:p>
          <w:p w14:paraId="29790450" w14:textId="561DE94F" w:rsidR="000E34E3" w:rsidRPr="000E34E3" w:rsidRDefault="000E34E3" w:rsidP="000E34E3">
            <w:pPr>
              <w:spacing w:before="120" w:after="120"/>
              <w:ind w:left="714" w:hanging="357"/>
              <w:rPr>
                <w:lang w:eastAsia="zh-CN"/>
              </w:rPr>
            </w:pPr>
            <w:r w:rsidRPr="00133C49">
              <w:t>-</w:t>
            </w:r>
            <w:r w:rsidRPr="00133C49">
              <w:tab/>
              <w:t>Consistency assisted by monitoring (by UE and/or NW, the performance of UE-side candidate models/functionalities to select a model/functionality)</w:t>
            </w:r>
          </w:p>
        </w:tc>
      </w:tr>
    </w:tbl>
    <w:p w14:paraId="4D0AB46A" w14:textId="77777777" w:rsidR="000E34E3" w:rsidRDefault="000E34E3" w:rsidP="00141397">
      <w:pPr>
        <w:overflowPunct/>
        <w:autoSpaceDE/>
        <w:autoSpaceDN/>
        <w:adjustRightInd/>
        <w:snapToGrid w:val="0"/>
        <w:spacing w:after="120" w:line="280" w:lineRule="atLeast"/>
        <w:jc w:val="both"/>
        <w:textAlignment w:val="auto"/>
        <w:rPr>
          <w:rFonts w:eastAsia="等线"/>
          <w:bCs/>
          <w:lang w:val="en-GB" w:eastAsia="zh-CN"/>
        </w:rPr>
      </w:pPr>
    </w:p>
    <w:p w14:paraId="6A967B8C" w14:textId="16BD1F24" w:rsidR="000E34E3" w:rsidRDefault="000E34E3" w:rsidP="00141397">
      <w:pPr>
        <w:overflowPunct/>
        <w:autoSpaceDE/>
        <w:autoSpaceDN/>
        <w:adjustRightInd/>
        <w:snapToGrid w:val="0"/>
        <w:spacing w:after="120" w:line="280" w:lineRule="atLeast"/>
        <w:jc w:val="both"/>
        <w:textAlignment w:val="auto"/>
        <w:rPr>
          <w:lang w:eastAsia="zh-CN"/>
        </w:rPr>
      </w:pPr>
      <w:r>
        <w:rPr>
          <w:rFonts w:eastAsia="等线" w:hint="eastAsia"/>
          <w:bCs/>
          <w:lang w:val="en-GB" w:eastAsia="zh-CN"/>
        </w:rPr>
        <w:t xml:space="preserve">In RAN1 #116-bis meeting, </w:t>
      </w:r>
      <w:r w:rsidRPr="006A4FD2">
        <w:rPr>
          <w:lang w:eastAsia="zh-CN"/>
        </w:rPr>
        <w:t xml:space="preserve">the </w:t>
      </w:r>
      <w:r>
        <w:rPr>
          <w:lang w:eastAsia="zh-CN"/>
        </w:rPr>
        <w:t>associated ID was</w:t>
      </w:r>
      <w:r>
        <w:rPr>
          <w:rFonts w:hint="eastAsia"/>
          <w:lang w:eastAsia="zh-CN"/>
        </w:rPr>
        <w:t xml:space="preserve"> first</w:t>
      </w:r>
      <w:r>
        <w:rPr>
          <w:lang w:eastAsia="zh-CN"/>
        </w:rPr>
        <w:t xml:space="preserve"> introduced in</w:t>
      </w:r>
      <w:r>
        <w:rPr>
          <w:rFonts w:hint="eastAsia"/>
          <w:lang w:eastAsia="zh-CN"/>
        </w:rPr>
        <w:t xml:space="preserve"> AI 9.1.3.3 in relation with NW-sided additional conditions [3]</w:t>
      </w:r>
      <w:r w:rsidR="009250CB">
        <w:rPr>
          <w:rFonts w:hint="eastAsia"/>
          <w:lang w:eastAsia="zh-CN"/>
        </w:rPr>
        <w:t xml:space="preserve"> and in RAN1 #118 meeting, the associated ID is agreed to reflect consistency within a cell [4]</w:t>
      </w:r>
      <w:r>
        <w:rPr>
          <w:rFonts w:hint="eastAsia"/>
          <w:lang w:eastAsia="zh-CN"/>
        </w:rPr>
        <w:t>:</w:t>
      </w:r>
    </w:p>
    <w:tbl>
      <w:tblPr>
        <w:tblStyle w:val="af9"/>
        <w:tblW w:w="0" w:type="auto"/>
        <w:tblLook w:val="04A0" w:firstRow="1" w:lastRow="0" w:firstColumn="1" w:lastColumn="0" w:noHBand="0" w:noVBand="1"/>
      </w:tblPr>
      <w:tblGrid>
        <w:gridCol w:w="9629"/>
      </w:tblGrid>
      <w:tr w:rsidR="000E34E3" w14:paraId="2AE23FD4" w14:textId="77777777" w:rsidTr="000E34E3">
        <w:tc>
          <w:tcPr>
            <w:tcW w:w="9629" w:type="dxa"/>
          </w:tcPr>
          <w:p w14:paraId="37B8F6F2" w14:textId="12FA78C5" w:rsidR="000E34E3" w:rsidRPr="00AC5135" w:rsidRDefault="000E34E3" w:rsidP="000E34E3">
            <w:pPr>
              <w:spacing w:before="120" w:after="120"/>
              <w:rPr>
                <w:rFonts w:eastAsia="等线"/>
                <w:iCs/>
                <w:highlight w:val="green"/>
                <w:lang w:eastAsia="zh-CN"/>
              </w:rPr>
            </w:pPr>
            <w:r w:rsidRPr="00AC5135">
              <w:rPr>
                <w:rFonts w:eastAsia="等线" w:hint="eastAsia"/>
                <w:iCs/>
                <w:highlight w:val="green"/>
              </w:rPr>
              <w:t>Agreement</w:t>
            </w:r>
            <w:r w:rsidR="009250CB">
              <w:rPr>
                <w:rFonts w:eastAsia="等线" w:hint="eastAsia"/>
                <w:iCs/>
                <w:highlight w:val="green"/>
                <w:lang w:eastAsia="zh-CN"/>
              </w:rPr>
              <w:t xml:space="preserve"> (RAN1 #116-bis)</w:t>
            </w:r>
          </w:p>
          <w:p w14:paraId="4DE66679" w14:textId="77777777" w:rsidR="000E34E3" w:rsidRPr="00AC5135" w:rsidRDefault="000E34E3" w:rsidP="000E34E3">
            <w:pPr>
              <w:spacing w:before="120" w:after="120"/>
              <w:rPr>
                <w:bCs/>
              </w:rPr>
            </w:pPr>
            <w:r w:rsidRPr="00AC5135">
              <w:rPr>
                <w:bCs/>
              </w:rPr>
              <w:t xml:space="preserve">From RAN1 perspective, for UE-sided model(s) developed (e.g., trained, updated) at UE side, following procedure is an example (noted as </w:t>
            </w:r>
            <w:r w:rsidRPr="00AC5135">
              <w:rPr>
                <w:b/>
              </w:rPr>
              <w:t>AI-Example1</w:t>
            </w:r>
            <w:r w:rsidRPr="00AC5135">
              <w:rPr>
                <w:bCs/>
              </w:rPr>
              <w:t>) of MI-Option1 for further study (including the feasibility/necessity)</w:t>
            </w:r>
          </w:p>
          <w:p w14:paraId="1AF61184" w14:textId="77777777" w:rsidR="000E34E3" w:rsidRPr="00AC5135" w:rsidRDefault="000E34E3" w:rsidP="000E34E3">
            <w:pPr>
              <w:numPr>
                <w:ilvl w:val="0"/>
                <w:numId w:val="84"/>
              </w:numPr>
              <w:overflowPunct/>
              <w:autoSpaceDE/>
              <w:autoSpaceDN/>
              <w:adjustRightInd/>
              <w:spacing w:before="120" w:after="120"/>
              <w:jc w:val="both"/>
              <w:textAlignment w:val="auto"/>
              <w:rPr>
                <w:bCs/>
              </w:rPr>
            </w:pPr>
            <w:r w:rsidRPr="00AC5135">
              <w:rPr>
                <w:bCs/>
              </w:rPr>
              <w:t>A: For data collection, NW signals the data collection related configuration(s) and it/their associated ID(s)</w:t>
            </w:r>
            <w:r>
              <w:rPr>
                <w:rFonts w:eastAsia="等线" w:hint="eastAsia"/>
                <w:bCs/>
              </w:rPr>
              <w:t xml:space="preserve"> </w:t>
            </w:r>
          </w:p>
          <w:p w14:paraId="6D0ABB75" w14:textId="77777777" w:rsidR="000E34E3" w:rsidRDefault="000E34E3" w:rsidP="000E34E3">
            <w:pPr>
              <w:numPr>
                <w:ilvl w:val="1"/>
                <w:numId w:val="84"/>
              </w:numPr>
              <w:overflowPunct/>
              <w:autoSpaceDE/>
              <w:autoSpaceDN/>
              <w:adjustRightInd/>
              <w:spacing w:before="120" w:after="120"/>
              <w:jc w:val="both"/>
              <w:textAlignment w:val="auto"/>
              <w:rPr>
                <w:bCs/>
              </w:rPr>
            </w:pPr>
            <w:r w:rsidRPr="00AC5135">
              <w:rPr>
                <w:bCs/>
              </w:rPr>
              <w:t>Associated IDs for each sub use case in relation with NW-sided additional conditions</w:t>
            </w:r>
          </w:p>
          <w:p w14:paraId="4FC674C9" w14:textId="77777777" w:rsidR="000E34E3" w:rsidRPr="00AC5135" w:rsidRDefault="000E34E3" w:rsidP="000E34E3">
            <w:pPr>
              <w:numPr>
                <w:ilvl w:val="0"/>
                <w:numId w:val="84"/>
              </w:numPr>
              <w:overflowPunct/>
              <w:autoSpaceDE/>
              <w:autoSpaceDN/>
              <w:adjustRightInd/>
              <w:spacing w:before="120" w:after="120"/>
              <w:jc w:val="both"/>
              <w:textAlignment w:val="auto"/>
              <w:rPr>
                <w:bCs/>
                <w:strike/>
              </w:rPr>
            </w:pPr>
            <w:r w:rsidRPr="00AC5135">
              <w:rPr>
                <w:bCs/>
              </w:rPr>
              <w:lastRenderedPageBreak/>
              <w:t xml:space="preserve">B: UE(s) collects the data corresponding to the associated ID(s)  </w:t>
            </w:r>
          </w:p>
          <w:p w14:paraId="0B7B1179" w14:textId="77777777" w:rsidR="000E34E3" w:rsidRPr="00AC5135" w:rsidRDefault="000E34E3" w:rsidP="000E34E3">
            <w:pPr>
              <w:numPr>
                <w:ilvl w:val="0"/>
                <w:numId w:val="84"/>
              </w:numPr>
              <w:overflowPunct/>
              <w:autoSpaceDE/>
              <w:autoSpaceDN/>
              <w:adjustRightInd/>
              <w:spacing w:before="120" w:after="120"/>
              <w:jc w:val="both"/>
              <w:textAlignment w:val="auto"/>
              <w:rPr>
                <w:bCs/>
                <w:strike/>
              </w:rPr>
            </w:pPr>
            <w:r w:rsidRPr="00AC5135">
              <w:rPr>
                <w:bCs/>
              </w:rPr>
              <w:t>C: AI/ML models are developed (e.g., trained, updated) at UE side based on the collected data corresponding to the associated ID(s).</w:t>
            </w:r>
            <w:r w:rsidRPr="00AC5135">
              <w:rPr>
                <w:bCs/>
                <w:color w:val="FF0000"/>
              </w:rPr>
              <w:t xml:space="preserve"> </w:t>
            </w:r>
          </w:p>
          <w:p w14:paraId="0B5A0941" w14:textId="77777777" w:rsidR="000E34E3" w:rsidRPr="00AC5135" w:rsidRDefault="000E34E3" w:rsidP="000E34E3">
            <w:pPr>
              <w:numPr>
                <w:ilvl w:val="0"/>
                <w:numId w:val="84"/>
              </w:numPr>
              <w:overflowPunct/>
              <w:autoSpaceDE/>
              <w:autoSpaceDN/>
              <w:adjustRightInd/>
              <w:spacing w:before="120" w:after="120"/>
              <w:jc w:val="both"/>
              <w:textAlignment w:val="auto"/>
              <w:rPr>
                <w:bCs/>
              </w:rPr>
            </w:pPr>
            <w:r w:rsidRPr="00AC5135">
              <w:rPr>
                <w:bCs/>
              </w:rPr>
              <w:t xml:space="preserve">D: UE reports information of </w:t>
            </w:r>
            <w:r>
              <w:rPr>
                <w:rFonts w:eastAsia="等线" w:hint="eastAsia"/>
              </w:rPr>
              <w:t>its</w:t>
            </w:r>
            <w:r w:rsidRPr="00AC5135">
              <w:rPr>
                <w:rFonts w:eastAsia="MS Mincho"/>
                <w:lang w:eastAsia="ja-JP"/>
              </w:rPr>
              <w:t xml:space="preserve"> AI/ML model</w:t>
            </w:r>
            <w:r>
              <w:rPr>
                <w:rFonts w:eastAsia="等线"/>
              </w:rPr>
              <w:t xml:space="preserve">s </w:t>
            </w:r>
            <w:r>
              <w:rPr>
                <w:rFonts w:eastAsia="等线" w:hint="eastAsia"/>
              </w:rPr>
              <w:t xml:space="preserve">corresponding </w:t>
            </w:r>
            <w:r>
              <w:rPr>
                <w:rFonts w:eastAsia="等线"/>
              </w:rPr>
              <w:t>to associated</w:t>
            </w:r>
            <w:r>
              <w:rPr>
                <w:rFonts w:eastAsia="等线" w:hint="eastAsia"/>
              </w:rPr>
              <w:t xml:space="preserve"> IDs to </w:t>
            </w:r>
            <w:r>
              <w:rPr>
                <w:rFonts w:eastAsia="等线"/>
              </w:rPr>
              <w:t>the NW.</w:t>
            </w:r>
            <w:r>
              <w:rPr>
                <w:rFonts w:eastAsia="等线" w:hint="eastAsia"/>
              </w:rPr>
              <w:t xml:space="preserve"> </w:t>
            </w:r>
            <w:r w:rsidRPr="00AC5135">
              <w:rPr>
                <w:rFonts w:eastAsia="等线"/>
              </w:rPr>
              <w:t>Model ID is determined/assigned for each AI/ML model</w:t>
            </w:r>
          </w:p>
          <w:p w14:paraId="1821C23B" w14:textId="77777777" w:rsidR="000E34E3" w:rsidRPr="00AC5135" w:rsidRDefault="000E34E3" w:rsidP="000E34E3">
            <w:pPr>
              <w:numPr>
                <w:ilvl w:val="1"/>
                <w:numId w:val="84"/>
              </w:numPr>
              <w:overflowPunct/>
              <w:autoSpaceDE/>
              <w:autoSpaceDN/>
              <w:adjustRightInd/>
              <w:spacing w:before="120" w:after="120"/>
              <w:jc w:val="both"/>
              <w:textAlignment w:val="auto"/>
              <w:rPr>
                <w:bCs/>
              </w:rPr>
            </w:pPr>
            <w:r w:rsidRPr="00AC5135">
              <w:rPr>
                <w:bCs/>
              </w:rPr>
              <w:t>relationship between model ID(s) and the associated ID(s)</w:t>
            </w:r>
          </w:p>
          <w:p w14:paraId="62250D13" w14:textId="77777777" w:rsidR="000E34E3" w:rsidRPr="00AC5135" w:rsidRDefault="000E34E3" w:rsidP="000E34E3">
            <w:pPr>
              <w:numPr>
                <w:ilvl w:val="1"/>
                <w:numId w:val="84"/>
              </w:numPr>
              <w:overflowPunct/>
              <w:autoSpaceDE/>
              <w:autoSpaceDN/>
              <w:adjustRightInd/>
              <w:spacing w:before="120" w:after="120"/>
              <w:jc w:val="both"/>
              <w:textAlignment w:val="auto"/>
              <w:rPr>
                <w:bCs/>
              </w:rPr>
            </w:pPr>
            <w:r>
              <w:rPr>
                <w:rFonts w:eastAsia="等线" w:hint="eastAsia"/>
                <w:bCs/>
              </w:rPr>
              <w:t>H</w:t>
            </w:r>
            <w:r w:rsidRPr="00AC5135">
              <w:rPr>
                <w:bCs/>
              </w:rPr>
              <w:t xml:space="preserve">ow model ID(s) is determined/assigned, e.g., </w:t>
            </w:r>
          </w:p>
          <w:p w14:paraId="42738238" w14:textId="77777777" w:rsidR="000E34E3" w:rsidRPr="00AC5135" w:rsidRDefault="000E34E3" w:rsidP="000E34E3">
            <w:pPr>
              <w:numPr>
                <w:ilvl w:val="2"/>
                <w:numId w:val="84"/>
              </w:numPr>
              <w:overflowPunct/>
              <w:autoSpaceDE/>
              <w:autoSpaceDN/>
              <w:adjustRightInd/>
              <w:spacing w:before="120" w:after="120"/>
              <w:jc w:val="both"/>
              <w:textAlignment w:val="auto"/>
              <w:rPr>
                <w:bCs/>
              </w:rPr>
            </w:pPr>
            <w:r w:rsidRPr="00AC5135">
              <w:rPr>
                <w:bCs/>
              </w:rPr>
              <w:t>Alt.1: NW assigns Model ID</w:t>
            </w:r>
          </w:p>
          <w:p w14:paraId="645782E5" w14:textId="77777777" w:rsidR="000E34E3" w:rsidRPr="00AC5135" w:rsidRDefault="000E34E3" w:rsidP="000E34E3">
            <w:pPr>
              <w:numPr>
                <w:ilvl w:val="2"/>
                <w:numId w:val="84"/>
              </w:numPr>
              <w:overflowPunct/>
              <w:autoSpaceDE/>
              <w:autoSpaceDN/>
              <w:adjustRightInd/>
              <w:spacing w:before="120" w:after="120"/>
              <w:jc w:val="both"/>
              <w:textAlignment w:val="auto"/>
              <w:rPr>
                <w:bCs/>
              </w:rPr>
            </w:pPr>
            <w:r w:rsidRPr="00AC5135">
              <w:rPr>
                <w:bCs/>
              </w:rPr>
              <w:t>Alt.2: UE assigns/reports Model ID</w:t>
            </w:r>
          </w:p>
          <w:p w14:paraId="0C458242" w14:textId="77777777" w:rsidR="000E34E3" w:rsidRPr="00AC5135" w:rsidRDefault="000E34E3" w:rsidP="000E34E3">
            <w:pPr>
              <w:numPr>
                <w:ilvl w:val="2"/>
                <w:numId w:val="84"/>
              </w:numPr>
              <w:overflowPunct/>
              <w:autoSpaceDE/>
              <w:autoSpaceDN/>
              <w:adjustRightInd/>
              <w:spacing w:before="120" w:after="120"/>
              <w:jc w:val="both"/>
              <w:textAlignment w:val="auto"/>
              <w:rPr>
                <w:bCs/>
              </w:rPr>
            </w:pPr>
            <w:r w:rsidRPr="00AC5135">
              <w:rPr>
                <w:bCs/>
              </w:rPr>
              <w:t>Alt.3: Associated ID(s) is assumed as model ID(s)</w:t>
            </w:r>
          </w:p>
          <w:p w14:paraId="61A2C324" w14:textId="77777777" w:rsidR="000E34E3" w:rsidRPr="00AC5135" w:rsidRDefault="000E34E3" w:rsidP="000E34E3">
            <w:pPr>
              <w:numPr>
                <w:ilvl w:val="3"/>
                <w:numId w:val="84"/>
              </w:numPr>
              <w:overflowPunct/>
              <w:autoSpaceDE/>
              <w:autoSpaceDN/>
              <w:adjustRightInd/>
              <w:spacing w:before="120" w:after="120"/>
              <w:jc w:val="both"/>
              <w:textAlignment w:val="auto"/>
              <w:rPr>
                <w:bCs/>
              </w:rPr>
            </w:pPr>
            <w:r w:rsidRPr="00AC5135">
              <w:rPr>
                <w:bCs/>
              </w:rPr>
              <w:t>“Model ID is determined/assigned for each AI/ML model” in D is not needed</w:t>
            </w:r>
          </w:p>
          <w:p w14:paraId="3C251984" w14:textId="77777777" w:rsidR="000E34E3" w:rsidRPr="00AC5135" w:rsidRDefault="000E34E3" w:rsidP="000E34E3">
            <w:pPr>
              <w:numPr>
                <w:ilvl w:val="2"/>
                <w:numId w:val="84"/>
              </w:numPr>
              <w:overflowPunct/>
              <w:autoSpaceDE/>
              <w:autoSpaceDN/>
              <w:adjustRightInd/>
              <w:spacing w:before="120" w:after="120"/>
              <w:jc w:val="both"/>
              <w:textAlignment w:val="auto"/>
              <w:rPr>
                <w:bCs/>
              </w:rPr>
            </w:pPr>
            <w:r w:rsidRPr="00AC5135">
              <w:rPr>
                <w:bCs/>
              </w:rPr>
              <w:t>Alt.4: Model ID is determined by pre-defined rule(s) in the specification</w:t>
            </w:r>
          </w:p>
          <w:p w14:paraId="7650A3D5" w14:textId="77777777" w:rsidR="000E34E3" w:rsidRPr="00AC5135" w:rsidRDefault="000E34E3" w:rsidP="000E34E3">
            <w:pPr>
              <w:numPr>
                <w:ilvl w:val="1"/>
                <w:numId w:val="84"/>
              </w:numPr>
              <w:overflowPunct/>
              <w:autoSpaceDE/>
              <w:autoSpaceDN/>
              <w:adjustRightInd/>
              <w:spacing w:before="120" w:after="120"/>
              <w:jc w:val="both"/>
              <w:textAlignment w:val="auto"/>
              <w:rPr>
                <w:bCs/>
              </w:rPr>
            </w:pPr>
            <w:r w:rsidRPr="00AC5135">
              <w:rPr>
                <w:bCs/>
              </w:rPr>
              <w:t>FFS: how to report</w:t>
            </w:r>
          </w:p>
          <w:p w14:paraId="0EAA1C24" w14:textId="77777777" w:rsidR="000E34E3" w:rsidRPr="009250CB" w:rsidRDefault="000E34E3" w:rsidP="009250CB">
            <w:pPr>
              <w:numPr>
                <w:ilvl w:val="1"/>
                <w:numId w:val="84"/>
              </w:numPr>
              <w:overflowPunct/>
              <w:autoSpaceDE/>
              <w:autoSpaceDN/>
              <w:adjustRightInd/>
              <w:spacing w:before="120" w:after="120"/>
              <w:jc w:val="both"/>
              <w:textAlignment w:val="auto"/>
              <w:rPr>
                <w:bCs/>
              </w:rPr>
            </w:pPr>
            <w:r w:rsidRPr="00AC5135">
              <w:rPr>
                <w:bCs/>
              </w:rPr>
              <w:t>Note</w:t>
            </w:r>
            <w:r w:rsidRPr="009250CB">
              <w:rPr>
                <w:bCs/>
              </w:rPr>
              <w:t>: D is to facilitate AI/ML model inference</w:t>
            </w:r>
          </w:p>
          <w:p w14:paraId="3D48D560" w14:textId="77777777" w:rsidR="000E34E3" w:rsidRPr="009250CB" w:rsidRDefault="000E34E3" w:rsidP="009250CB">
            <w:pPr>
              <w:numPr>
                <w:ilvl w:val="0"/>
                <w:numId w:val="84"/>
              </w:numPr>
              <w:overflowPunct/>
              <w:autoSpaceDE/>
              <w:autoSpaceDN/>
              <w:adjustRightInd/>
              <w:spacing w:before="120" w:after="120"/>
              <w:jc w:val="both"/>
              <w:textAlignment w:val="auto"/>
              <w:rPr>
                <w:bCs/>
              </w:rPr>
            </w:pPr>
            <w:r w:rsidRPr="009250CB">
              <w:rPr>
                <w:rFonts w:eastAsia="等线" w:hint="eastAsia"/>
                <w:bCs/>
              </w:rPr>
              <w:t xml:space="preserve">Note: Step A/B/C and additional interaction of associated IDs between UE and NW can be </w:t>
            </w:r>
            <w:r w:rsidRPr="009250CB">
              <w:rPr>
                <w:rFonts w:eastAsia="等线"/>
                <w:bCs/>
              </w:rPr>
              <w:t>considered</w:t>
            </w:r>
            <w:r w:rsidRPr="009250CB">
              <w:rPr>
                <w:rFonts w:eastAsia="等线" w:hint="eastAsia"/>
                <w:bCs/>
              </w:rPr>
              <w:t xml:space="preserve"> as a different solution for resolving the </w:t>
            </w:r>
            <w:r w:rsidRPr="009250CB">
              <w:rPr>
                <w:rFonts w:eastAsia="等线"/>
                <w:bCs/>
              </w:rPr>
              <w:t>consistency</w:t>
            </w:r>
            <w:r w:rsidRPr="009250CB">
              <w:rPr>
                <w:rFonts w:eastAsia="等线" w:hint="eastAsia"/>
                <w:bCs/>
              </w:rPr>
              <w:t xml:space="preserve"> without model identification.</w:t>
            </w:r>
          </w:p>
          <w:p w14:paraId="4F25B2FA" w14:textId="77777777" w:rsidR="009250CB" w:rsidRPr="009250CB" w:rsidRDefault="009250CB" w:rsidP="009250CB">
            <w:pPr>
              <w:overflowPunct/>
              <w:autoSpaceDE/>
              <w:autoSpaceDN/>
              <w:adjustRightInd/>
              <w:spacing w:before="120" w:after="120"/>
              <w:jc w:val="both"/>
              <w:textAlignment w:val="auto"/>
              <w:rPr>
                <w:bCs/>
                <w:lang w:eastAsia="zh-CN"/>
              </w:rPr>
            </w:pPr>
          </w:p>
          <w:p w14:paraId="24A964FA" w14:textId="48F19B59" w:rsidR="009250CB" w:rsidRPr="009250CB" w:rsidRDefault="009250CB" w:rsidP="009250CB">
            <w:pPr>
              <w:spacing w:before="120" w:after="120"/>
              <w:rPr>
                <w:bCs/>
                <w:iCs/>
                <w:highlight w:val="green"/>
                <w:lang w:eastAsia="zh-CN"/>
              </w:rPr>
            </w:pPr>
            <w:r w:rsidRPr="009250CB">
              <w:rPr>
                <w:bCs/>
                <w:iCs/>
                <w:highlight w:val="green"/>
              </w:rPr>
              <w:t>Agreement</w:t>
            </w:r>
            <w:r w:rsidRPr="009250CB">
              <w:rPr>
                <w:rFonts w:hint="eastAsia"/>
                <w:bCs/>
                <w:iCs/>
                <w:highlight w:val="green"/>
                <w:lang w:eastAsia="zh-CN"/>
              </w:rPr>
              <w:t xml:space="preserve"> (RAN1 #118)</w:t>
            </w:r>
          </w:p>
          <w:p w14:paraId="11939946" w14:textId="77777777" w:rsidR="009250CB" w:rsidRPr="009250CB" w:rsidRDefault="009250CB" w:rsidP="009250CB">
            <w:pPr>
              <w:spacing w:before="120" w:after="120"/>
              <w:rPr>
                <w:rFonts w:eastAsia="等线"/>
                <w:bCs/>
                <w:iCs/>
                <w:lang w:eastAsia="zh-CN"/>
              </w:rPr>
            </w:pPr>
            <w:r w:rsidRPr="009250CB">
              <w:rPr>
                <w:rFonts w:eastAsia="等线"/>
                <w:bCs/>
                <w:iCs/>
                <w:lang w:eastAsia="zh-CN"/>
              </w:rPr>
              <w:t>Confirm the following Working assumption.</w:t>
            </w:r>
          </w:p>
          <w:p w14:paraId="666BCCB9" w14:textId="77777777" w:rsidR="009250CB" w:rsidRPr="009250CB" w:rsidRDefault="009250CB" w:rsidP="009250CB">
            <w:pPr>
              <w:spacing w:before="120" w:after="120"/>
              <w:ind w:left="720"/>
              <w:rPr>
                <w:rFonts w:eastAsia="等线"/>
                <w:bCs/>
                <w:iCs/>
                <w:highlight w:val="darkYellow"/>
                <w:lang w:eastAsia="zh-CN"/>
              </w:rPr>
            </w:pPr>
            <w:r w:rsidRPr="009250CB">
              <w:rPr>
                <w:rFonts w:eastAsia="等线"/>
                <w:bCs/>
                <w:iCs/>
                <w:highlight w:val="darkYellow"/>
                <w:lang w:eastAsia="zh-CN"/>
              </w:rPr>
              <w:t>Working Assumption</w:t>
            </w:r>
          </w:p>
          <w:p w14:paraId="5099BB2F" w14:textId="77777777" w:rsidR="009250CB" w:rsidRPr="009250CB" w:rsidRDefault="009250CB" w:rsidP="009250CB">
            <w:pPr>
              <w:spacing w:before="120" w:after="120"/>
              <w:ind w:left="720"/>
              <w:rPr>
                <w:bCs/>
                <w:iCs/>
              </w:rPr>
            </w:pPr>
            <w:r w:rsidRPr="009250CB">
              <w:rPr>
                <w:bCs/>
                <w:iCs/>
              </w:rPr>
              <w:t>Regarding the associated ID for Rel-19, the UE assum</w:t>
            </w:r>
            <w:r w:rsidRPr="009250CB">
              <w:rPr>
                <w:rFonts w:eastAsia="等线"/>
                <w:bCs/>
                <w:iCs/>
                <w:lang w:eastAsia="zh-CN"/>
              </w:rPr>
              <w:t xml:space="preserve">es that </w:t>
            </w:r>
            <w:r w:rsidRPr="009250CB">
              <w:rPr>
                <w:bCs/>
                <w:iCs/>
              </w:rPr>
              <w:t>NW-side additional condition</w:t>
            </w:r>
            <w:r w:rsidRPr="009250CB">
              <w:rPr>
                <w:rFonts w:eastAsia="等线"/>
                <w:bCs/>
                <w:iCs/>
                <w:lang w:eastAsia="zh-CN"/>
              </w:rPr>
              <w:t>s</w:t>
            </w:r>
            <w:r w:rsidRPr="009250CB">
              <w:rPr>
                <w:bCs/>
                <w:iCs/>
              </w:rPr>
              <w:t xml:space="preserve"> with the same associated ID </w:t>
            </w:r>
            <w:r w:rsidRPr="009250CB">
              <w:rPr>
                <w:rFonts w:eastAsia="等线"/>
                <w:bCs/>
                <w:iCs/>
                <w:lang w:eastAsia="zh-CN"/>
              </w:rPr>
              <w:t>are</w:t>
            </w:r>
            <w:r w:rsidRPr="009250CB">
              <w:rPr>
                <w:bCs/>
                <w:iCs/>
              </w:rPr>
              <w:t xml:space="preserve"> </w:t>
            </w:r>
            <w:r w:rsidRPr="009250CB">
              <w:rPr>
                <w:rFonts w:eastAsia="等线"/>
                <w:bCs/>
                <w:iCs/>
                <w:lang w:eastAsia="zh-CN"/>
              </w:rPr>
              <w:t xml:space="preserve">consistent </w:t>
            </w:r>
            <w:r w:rsidRPr="009250CB">
              <w:rPr>
                <w:bCs/>
                <w:iCs/>
              </w:rPr>
              <w:t xml:space="preserve">at least within a cell  </w:t>
            </w:r>
          </w:p>
          <w:p w14:paraId="2F27F4AC" w14:textId="7440E2FB" w:rsidR="009250CB" w:rsidRPr="009250CB" w:rsidRDefault="009250CB" w:rsidP="009250CB">
            <w:pPr>
              <w:pStyle w:val="aff0"/>
              <w:numPr>
                <w:ilvl w:val="0"/>
                <w:numId w:val="74"/>
              </w:numPr>
              <w:spacing w:before="120" w:after="120"/>
              <w:ind w:left="1440" w:firstLineChars="0"/>
              <w:contextualSpacing/>
              <w:rPr>
                <w:bCs/>
                <w:iCs/>
                <w:sz w:val="18"/>
                <w:szCs w:val="18"/>
              </w:rPr>
            </w:pPr>
            <w:r w:rsidRPr="009250CB">
              <w:rPr>
                <w:bCs/>
                <w:iCs/>
              </w:rPr>
              <w:t>FFS: whether/how UE assumption can be applicable for multiple cells (including the feasibility study)</w:t>
            </w:r>
          </w:p>
        </w:tc>
      </w:tr>
    </w:tbl>
    <w:p w14:paraId="47C59E4C" w14:textId="77777777" w:rsidR="000E34E3" w:rsidRDefault="000E34E3" w:rsidP="00141397">
      <w:pPr>
        <w:overflowPunct/>
        <w:autoSpaceDE/>
        <w:autoSpaceDN/>
        <w:adjustRightInd/>
        <w:snapToGrid w:val="0"/>
        <w:spacing w:after="120" w:line="280" w:lineRule="atLeast"/>
        <w:jc w:val="both"/>
        <w:textAlignment w:val="auto"/>
        <w:rPr>
          <w:rFonts w:eastAsia="等线"/>
          <w:bCs/>
          <w:lang w:val="en-GB" w:eastAsia="zh-CN"/>
        </w:rPr>
      </w:pPr>
    </w:p>
    <w:p w14:paraId="3C1D0229" w14:textId="47F10682" w:rsidR="000E34E3" w:rsidRPr="000E34E3" w:rsidRDefault="000E34E3" w:rsidP="00141397">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val="en-GB" w:eastAsia="zh-CN"/>
        </w:rPr>
        <w:t xml:space="preserve">Then, in RAN1 #116-bis meeting and RAN1 #118 meeting, the associated ID was discussed in AI 9.1.1 to </w:t>
      </w:r>
      <w:r>
        <w:rPr>
          <w:rFonts w:eastAsia="等线"/>
          <w:bCs/>
          <w:lang w:val="en-GB" w:eastAsia="zh-CN"/>
        </w:rPr>
        <w:t>ensure</w:t>
      </w:r>
      <w:r>
        <w:rPr>
          <w:rFonts w:eastAsia="等线" w:hint="eastAsia"/>
          <w:bCs/>
          <w:lang w:val="en-GB" w:eastAsia="zh-CN"/>
        </w:rPr>
        <w:t xml:space="preserve"> </w:t>
      </w:r>
      <w:r w:rsidRPr="000E34E3">
        <w:t>the consistency of NW-side additional condition across training and inference for UE-sided model</w:t>
      </w:r>
      <w:r>
        <w:rPr>
          <w:rFonts w:hint="eastAsia"/>
          <w:lang w:eastAsia="zh-CN"/>
        </w:rPr>
        <w:t xml:space="preserve"> for AI-based beam </w:t>
      </w:r>
      <w:r>
        <w:rPr>
          <w:lang w:eastAsia="zh-CN"/>
        </w:rPr>
        <w:t>management</w:t>
      </w:r>
      <w:r>
        <w:rPr>
          <w:rFonts w:hint="eastAsia"/>
          <w:lang w:eastAsia="zh-CN"/>
        </w:rPr>
        <w:t>.</w:t>
      </w:r>
    </w:p>
    <w:tbl>
      <w:tblPr>
        <w:tblStyle w:val="af9"/>
        <w:tblW w:w="0" w:type="auto"/>
        <w:tblLook w:val="04A0" w:firstRow="1" w:lastRow="0" w:firstColumn="1" w:lastColumn="0" w:noHBand="0" w:noVBand="1"/>
      </w:tblPr>
      <w:tblGrid>
        <w:gridCol w:w="9629"/>
      </w:tblGrid>
      <w:tr w:rsidR="000E34E3" w14:paraId="5F942FE3" w14:textId="77777777" w:rsidTr="000E34E3">
        <w:tc>
          <w:tcPr>
            <w:tcW w:w="9629" w:type="dxa"/>
          </w:tcPr>
          <w:p w14:paraId="64CB5B0F" w14:textId="747201F9" w:rsidR="000E34E3" w:rsidRDefault="000E34E3" w:rsidP="000E34E3">
            <w:pPr>
              <w:spacing w:before="120" w:after="120"/>
              <w:rPr>
                <w:highlight w:val="green"/>
                <w:shd w:val="pct10" w:color="auto" w:fill="FFFFFF"/>
                <w:lang w:eastAsia="zh-CN"/>
              </w:rPr>
            </w:pPr>
            <w:r>
              <w:rPr>
                <w:rFonts w:hint="eastAsia"/>
                <w:highlight w:val="green"/>
                <w:shd w:val="pct10" w:color="auto" w:fill="FFFFFF"/>
                <w:lang w:eastAsia="zh-CN"/>
              </w:rPr>
              <w:t>Agreement (RAN1 #116-bis)</w:t>
            </w:r>
          </w:p>
          <w:p w14:paraId="687136D2" w14:textId="77777777" w:rsidR="000E34E3" w:rsidRPr="000E34E3" w:rsidRDefault="000E34E3" w:rsidP="000E34E3">
            <w:pPr>
              <w:spacing w:before="120" w:after="120"/>
            </w:pPr>
            <w:r w:rsidRPr="000E34E3">
              <w:t xml:space="preserve">Further study, for the consistency of NW-side additional condition across training and inference for UE-sided model for BM-Case 1 and BM Case 2, </w:t>
            </w:r>
            <w:r w:rsidRPr="000E34E3">
              <w:rPr>
                <w:rFonts w:eastAsia="等线" w:hint="eastAsia"/>
                <w:lang w:eastAsia="zh-CN"/>
              </w:rPr>
              <w:t>where</w:t>
            </w:r>
            <w:r w:rsidRPr="000E34E3">
              <w:t xml:space="preserve"> the NW-side additional condition </w:t>
            </w:r>
            <w:r w:rsidRPr="000E34E3">
              <w:rPr>
                <w:rFonts w:eastAsia="等线" w:hint="eastAsia"/>
                <w:lang w:eastAsia="zh-CN"/>
              </w:rPr>
              <w:t xml:space="preserve">may at least </w:t>
            </w:r>
            <w:r w:rsidRPr="000E34E3">
              <w:t>impact UE assumption on beams of Set A/Set B:</w:t>
            </w:r>
          </w:p>
          <w:p w14:paraId="5A511777" w14:textId="77777777" w:rsidR="000E34E3" w:rsidRPr="000E34E3" w:rsidRDefault="000E34E3" w:rsidP="000E34E3">
            <w:pPr>
              <w:pStyle w:val="aff0"/>
              <w:numPr>
                <w:ilvl w:val="0"/>
                <w:numId w:val="70"/>
              </w:numPr>
              <w:overflowPunct/>
              <w:autoSpaceDE/>
              <w:autoSpaceDN/>
              <w:adjustRightInd/>
              <w:spacing w:before="120" w:after="120"/>
              <w:ind w:firstLineChars="0"/>
              <w:textAlignment w:val="auto"/>
            </w:pPr>
            <w:r w:rsidRPr="000E34E3">
              <w:t>Opt1: Based on associated ID (</w:t>
            </w:r>
            <w:r w:rsidRPr="000E34E3">
              <w:rPr>
                <w:rFonts w:eastAsia="等线" w:hint="eastAsia"/>
                <w:lang w:eastAsia="zh-CN"/>
              </w:rPr>
              <w:t>Referring to</w:t>
            </w:r>
            <w:r w:rsidRPr="000E34E3">
              <w:t xml:space="preserve"> AI 9.1.3.3)</w:t>
            </w:r>
          </w:p>
          <w:p w14:paraId="73FE0FC3" w14:textId="77777777" w:rsidR="000E34E3" w:rsidRPr="000E34E3" w:rsidRDefault="000E34E3" w:rsidP="000E34E3">
            <w:pPr>
              <w:pStyle w:val="aff0"/>
              <w:numPr>
                <w:ilvl w:val="1"/>
                <w:numId w:val="71"/>
              </w:numPr>
              <w:overflowPunct/>
              <w:autoSpaceDE/>
              <w:autoSpaceDN/>
              <w:adjustRightInd/>
              <w:spacing w:before="120" w:after="120"/>
              <w:ind w:firstLineChars="0"/>
              <w:textAlignment w:val="auto"/>
            </w:pPr>
            <w:r w:rsidRPr="000E34E3">
              <w:t>FFS on what can be assumed by UE with the same associated ID across training and inference</w:t>
            </w:r>
          </w:p>
          <w:p w14:paraId="74AF9C61" w14:textId="77777777" w:rsidR="000E34E3" w:rsidRPr="000E34E3" w:rsidRDefault="000E34E3" w:rsidP="000E34E3">
            <w:pPr>
              <w:pStyle w:val="aff0"/>
              <w:numPr>
                <w:ilvl w:val="1"/>
                <w:numId w:val="71"/>
              </w:numPr>
              <w:overflowPunct/>
              <w:autoSpaceDE/>
              <w:autoSpaceDN/>
              <w:adjustRightInd/>
              <w:spacing w:before="120" w:after="120"/>
              <w:ind w:firstLineChars="0"/>
              <w:textAlignment w:val="auto"/>
            </w:pPr>
            <w:r w:rsidRPr="000E34E3">
              <w:t>FFS on how associated ID is introduced, e.g., within CSI framework, or outside of CSI framework</w:t>
            </w:r>
          </w:p>
          <w:p w14:paraId="100F2EDA" w14:textId="77777777" w:rsidR="000E34E3" w:rsidRPr="000E34E3" w:rsidRDefault="000E34E3" w:rsidP="000E34E3">
            <w:pPr>
              <w:pStyle w:val="aff0"/>
              <w:numPr>
                <w:ilvl w:val="0"/>
                <w:numId w:val="71"/>
              </w:numPr>
              <w:overflowPunct/>
              <w:autoSpaceDE/>
              <w:autoSpaceDN/>
              <w:adjustRightInd/>
              <w:spacing w:before="120" w:after="120"/>
              <w:ind w:firstLineChars="0"/>
              <w:textAlignment w:val="auto"/>
            </w:pPr>
            <w:r w:rsidRPr="000E34E3">
              <w:t>Opt 2: Performance monitoring based</w:t>
            </w:r>
          </w:p>
          <w:p w14:paraId="31850D2E" w14:textId="77777777" w:rsidR="000E34E3" w:rsidRPr="000E34E3" w:rsidRDefault="000E34E3" w:rsidP="000E34E3">
            <w:pPr>
              <w:pStyle w:val="aff0"/>
              <w:numPr>
                <w:ilvl w:val="1"/>
                <w:numId w:val="71"/>
              </w:numPr>
              <w:overflowPunct/>
              <w:autoSpaceDE/>
              <w:autoSpaceDN/>
              <w:adjustRightInd/>
              <w:spacing w:before="120" w:after="120"/>
              <w:ind w:firstLineChars="0"/>
              <w:textAlignment w:val="auto"/>
            </w:pPr>
            <w:r w:rsidRPr="000E34E3">
              <w:rPr>
                <w:rFonts w:hint="eastAsia"/>
                <w:lang w:eastAsia="zh-CN"/>
              </w:rPr>
              <w:t>FFS details</w:t>
            </w:r>
            <w:r w:rsidRPr="000E34E3">
              <w:t xml:space="preserve">  </w:t>
            </w:r>
          </w:p>
          <w:p w14:paraId="58576916" w14:textId="77777777" w:rsidR="000E34E3" w:rsidRPr="000E34E3" w:rsidRDefault="000E34E3" w:rsidP="000E34E3">
            <w:pPr>
              <w:pStyle w:val="aff0"/>
              <w:numPr>
                <w:ilvl w:val="0"/>
                <w:numId w:val="71"/>
              </w:numPr>
              <w:overflowPunct/>
              <w:autoSpaceDE/>
              <w:autoSpaceDN/>
              <w:adjustRightInd/>
              <w:spacing w:before="120" w:after="120"/>
              <w:ind w:firstLineChars="0"/>
              <w:textAlignment w:val="auto"/>
            </w:pPr>
            <w:r w:rsidRPr="000E34E3">
              <w:t xml:space="preserve">Other options are not precluded. </w:t>
            </w:r>
          </w:p>
          <w:p w14:paraId="741ED480" w14:textId="77777777" w:rsidR="000E34E3" w:rsidRDefault="000E34E3" w:rsidP="000E34E3">
            <w:pPr>
              <w:overflowPunct/>
              <w:autoSpaceDE/>
              <w:autoSpaceDN/>
              <w:adjustRightInd/>
              <w:snapToGrid w:val="0"/>
              <w:spacing w:before="120" w:after="120"/>
              <w:jc w:val="both"/>
              <w:textAlignment w:val="auto"/>
              <w:rPr>
                <w:rFonts w:eastAsia="等线"/>
                <w:bCs/>
                <w:lang w:eastAsia="zh-CN"/>
              </w:rPr>
            </w:pPr>
          </w:p>
          <w:p w14:paraId="5DCB1F38" w14:textId="081EBDB1" w:rsidR="000E34E3" w:rsidRDefault="000E34E3" w:rsidP="000E34E3">
            <w:pPr>
              <w:spacing w:before="120" w:after="120"/>
              <w:rPr>
                <w:rFonts w:eastAsia="等线"/>
                <w:highlight w:val="green"/>
                <w:lang w:eastAsia="zh-CN"/>
              </w:rPr>
            </w:pPr>
            <w:r>
              <w:rPr>
                <w:rFonts w:eastAsia="等线" w:hint="eastAsia"/>
                <w:highlight w:val="green"/>
                <w:lang w:eastAsia="zh-CN"/>
              </w:rPr>
              <w:t>Agreement (RAN1 #118)</w:t>
            </w:r>
          </w:p>
          <w:p w14:paraId="547996C3" w14:textId="06120255" w:rsidR="000E34E3" w:rsidRPr="000E34E3" w:rsidRDefault="000E34E3" w:rsidP="000E34E3">
            <w:pPr>
              <w:spacing w:before="120" w:after="120"/>
              <w:rPr>
                <w:rFonts w:eastAsia="等线"/>
                <w:lang w:eastAsia="zh-CN"/>
              </w:rPr>
            </w:pPr>
            <w:r w:rsidRPr="000E34E3">
              <w:rPr>
                <w:rFonts w:eastAsia="Times New Roman"/>
              </w:rPr>
              <w:t>For UE sided model in beam management, support associated ID</w:t>
            </w:r>
          </w:p>
          <w:p w14:paraId="57999480" w14:textId="77777777" w:rsidR="000E34E3" w:rsidRPr="000E34E3" w:rsidRDefault="000E34E3" w:rsidP="000E34E3">
            <w:pPr>
              <w:numPr>
                <w:ilvl w:val="0"/>
                <w:numId w:val="81"/>
              </w:numPr>
              <w:tabs>
                <w:tab w:val="left" w:pos="360"/>
                <w:tab w:val="left" w:pos="709"/>
              </w:tabs>
              <w:overflowPunct/>
              <w:autoSpaceDE/>
              <w:autoSpaceDN/>
              <w:adjustRightInd/>
              <w:spacing w:before="120" w:after="120"/>
              <w:textAlignment w:val="auto"/>
              <w:rPr>
                <w:rFonts w:eastAsia="Times New Roman"/>
                <w:highlight w:val="darkYellow"/>
              </w:rPr>
            </w:pPr>
            <w:r w:rsidRPr="000E34E3">
              <w:rPr>
                <w:rFonts w:eastAsia="等线" w:hint="eastAsia"/>
                <w:highlight w:val="darkYellow"/>
                <w:lang w:eastAsia="zh-CN"/>
              </w:rPr>
              <w:t>[Working Assumption]</w:t>
            </w:r>
          </w:p>
          <w:p w14:paraId="39E2CE4A" w14:textId="77777777" w:rsidR="000E34E3" w:rsidRPr="000E34E3" w:rsidRDefault="000E34E3" w:rsidP="000E34E3">
            <w:pPr>
              <w:numPr>
                <w:ilvl w:val="1"/>
                <w:numId w:val="81"/>
              </w:numPr>
              <w:tabs>
                <w:tab w:val="left" w:pos="360"/>
                <w:tab w:val="left" w:pos="709"/>
              </w:tabs>
              <w:overflowPunct/>
              <w:autoSpaceDE/>
              <w:autoSpaceDN/>
              <w:adjustRightInd/>
              <w:spacing w:before="120" w:after="120"/>
              <w:textAlignment w:val="auto"/>
              <w:rPr>
                <w:rFonts w:eastAsia="Times New Roman"/>
                <w:highlight w:val="darkYellow"/>
              </w:rPr>
            </w:pPr>
            <w:r w:rsidRPr="000E34E3">
              <w:rPr>
                <w:rFonts w:eastAsia="Times New Roman"/>
                <w:highlight w:val="darkYellow"/>
              </w:rPr>
              <w:lastRenderedPageBreak/>
              <w:t>The associated ID</w:t>
            </w:r>
            <w:r w:rsidRPr="000E34E3">
              <w:rPr>
                <w:rFonts w:eastAsia="等线" w:hint="eastAsia"/>
                <w:highlight w:val="darkYellow"/>
                <w:lang w:eastAsia="zh-CN"/>
              </w:rPr>
              <w:t xml:space="preserve"> </w:t>
            </w:r>
            <w:r w:rsidRPr="000E34E3">
              <w:rPr>
                <w:rFonts w:eastAsia="Times New Roman"/>
                <w:highlight w:val="darkYellow"/>
              </w:rPr>
              <w:t>at least can be configured</w:t>
            </w:r>
            <w:r w:rsidRPr="000E34E3">
              <w:rPr>
                <w:rFonts w:eastAsia="等线" w:hint="eastAsia"/>
                <w:highlight w:val="darkYellow"/>
                <w:lang w:eastAsia="zh-CN"/>
              </w:rPr>
              <w:t xml:space="preserve"> </w:t>
            </w:r>
            <w:r w:rsidRPr="000E34E3">
              <w:rPr>
                <w:rFonts w:eastAsia="Times New Roman"/>
                <w:highlight w:val="darkYellow"/>
              </w:rPr>
              <w:t xml:space="preserve">within CSI framework </w:t>
            </w:r>
          </w:p>
          <w:p w14:paraId="4D10B3EA" w14:textId="77777777" w:rsidR="000E34E3" w:rsidRPr="000E34E3" w:rsidRDefault="000E34E3" w:rsidP="000E34E3">
            <w:pPr>
              <w:pStyle w:val="aff0"/>
              <w:numPr>
                <w:ilvl w:val="2"/>
                <w:numId w:val="81"/>
              </w:numPr>
              <w:tabs>
                <w:tab w:val="left" w:pos="360"/>
                <w:tab w:val="left" w:pos="1080"/>
              </w:tabs>
              <w:overflowPunct/>
              <w:autoSpaceDE/>
              <w:autoSpaceDN/>
              <w:adjustRightInd/>
              <w:spacing w:before="120" w:after="120"/>
              <w:ind w:firstLineChars="0"/>
              <w:textAlignment w:val="auto"/>
              <w:rPr>
                <w:rFonts w:eastAsia="Times New Roman"/>
                <w:highlight w:val="darkYellow"/>
              </w:rPr>
            </w:pPr>
            <w:r w:rsidRPr="000E34E3">
              <w:rPr>
                <w:highlight w:val="darkYellow"/>
              </w:rPr>
              <w:t>FFS on details</w:t>
            </w:r>
          </w:p>
          <w:p w14:paraId="14D2F958" w14:textId="77777777" w:rsidR="000E34E3" w:rsidRPr="000E34E3" w:rsidRDefault="000E34E3" w:rsidP="000E34E3">
            <w:pPr>
              <w:pStyle w:val="aff0"/>
              <w:numPr>
                <w:ilvl w:val="2"/>
                <w:numId w:val="81"/>
              </w:numPr>
              <w:tabs>
                <w:tab w:val="left" w:pos="360"/>
                <w:tab w:val="left" w:pos="1080"/>
              </w:tabs>
              <w:overflowPunct/>
              <w:autoSpaceDE/>
              <w:autoSpaceDN/>
              <w:adjustRightInd/>
              <w:spacing w:before="120" w:after="120"/>
              <w:ind w:firstLineChars="0"/>
              <w:textAlignment w:val="auto"/>
              <w:rPr>
                <w:rFonts w:eastAsia="Times New Roman"/>
                <w:highlight w:val="darkYellow"/>
              </w:rPr>
            </w:pPr>
            <w:r w:rsidRPr="000E34E3">
              <w:rPr>
                <w:highlight w:val="darkYellow"/>
              </w:rPr>
              <w:t>FFS on whether/how to configure/indicate the associated ID via other signal(s) and/or in other procedure(s)/framework(s)</w:t>
            </w:r>
          </w:p>
          <w:p w14:paraId="7CB45691" w14:textId="77777777" w:rsidR="000E34E3" w:rsidRDefault="000E34E3" w:rsidP="000E34E3">
            <w:pPr>
              <w:numPr>
                <w:ilvl w:val="0"/>
                <w:numId w:val="81"/>
              </w:numPr>
              <w:tabs>
                <w:tab w:val="left" w:pos="360"/>
              </w:tabs>
              <w:overflowPunct/>
              <w:autoSpaceDE/>
              <w:autoSpaceDN/>
              <w:adjustRightInd/>
              <w:spacing w:before="120" w:after="120"/>
              <w:ind w:left="709"/>
              <w:textAlignment w:val="auto"/>
              <w:rPr>
                <w:rFonts w:eastAsia="Times New Roman"/>
                <w:lang w:eastAsia="zh-CN"/>
              </w:rPr>
            </w:pPr>
            <w:r>
              <w:rPr>
                <w:rFonts w:eastAsia="Times New Roman"/>
                <w:lang w:eastAsia="zh-CN"/>
              </w:rPr>
              <w:t xml:space="preserve">UE may assume the </w:t>
            </w:r>
            <w:r>
              <w:rPr>
                <w:rFonts w:eastAsia="等线" w:hint="eastAsia"/>
                <w:lang w:eastAsia="zh-CN"/>
              </w:rPr>
              <w:t xml:space="preserve">similar </w:t>
            </w:r>
            <w:r>
              <w:rPr>
                <w:rFonts w:eastAsia="Times New Roman"/>
                <w:lang w:eastAsia="zh-CN"/>
              </w:rPr>
              <w:t>properties of a DL Tx beam or beam set/list associated with the same associated ID</w:t>
            </w:r>
          </w:p>
          <w:p w14:paraId="35678633" w14:textId="5AF1B74E" w:rsidR="000E34E3" w:rsidRPr="000E34E3" w:rsidRDefault="000E34E3" w:rsidP="000E34E3">
            <w:pPr>
              <w:pStyle w:val="aff0"/>
              <w:numPr>
                <w:ilvl w:val="1"/>
                <w:numId w:val="80"/>
              </w:numPr>
              <w:overflowPunct/>
              <w:autoSpaceDE/>
              <w:autoSpaceDN/>
              <w:adjustRightInd/>
              <w:spacing w:before="120" w:after="120"/>
              <w:ind w:firstLineChars="0"/>
              <w:textAlignment w:val="auto"/>
            </w:pPr>
            <w:r>
              <w:t xml:space="preserve">FFS: whether/how to define </w:t>
            </w:r>
            <w:r>
              <w:rPr>
                <w:i/>
                <w:iCs/>
              </w:rPr>
              <w:t>similar properties</w:t>
            </w:r>
            <w:r>
              <w:t xml:space="preserve"> of a DL Tx beam or beam set/list</w:t>
            </w:r>
          </w:p>
        </w:tc>
      </w:tr>
    </w:tbl>
    <w:p w14:paraId="39234437" w14:textId="77777777" w:rsidR="000E34E3" w:rsidRDefault="000E34E3" w:rsidP="00141397">
      <w:pPr>
        <w:overflowPunct/>
        <w:autoSpaceDE/>
        <w:autoSpaceDN/>
        <w:adjustRightInd/>
        <w:snapToGrid w:val="0"/>
        <w:spacing w:after="120" w:line="280" w:lineRule="atLeast"/>
        <w:jc w:val="both"/>
        <w:textAlignment w:val="auto"/>
        <w:rPr>
          <w:rFonts w:eastAsia="等线"/>
          <w:bCs/>
          <w:lang w:val="en-GB" w:eastAsia="zh-CN"/>
        </w:rPr>
      </w:pPr>
    </w:p>
    <w:p w14:paraId="766B4517" w14:textId="5A71E843" w:rsidR="002163F9" w:rsidRDefault="00D679F4" w:rsidP="00D679F4">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 xml:space="preserve">There are various of </w:t>
      </w:r>
      <w:r w:rsidRPr="002163F9">
        <w:rPr>
          <w:rFonts w:eastAsia="等线" w:hint="eastAsia"/>
          <w:bCs/>
          <w:lang w:eastAsia="zh-CN"/>
        </w:rPr>
        <w:t xml:space="preserve">NW-sided additional conditions </w:t>
      </w:r>
      <w:r>
        <w:rPr>
          <w:rFonts w:eastAsia="等线"/>
          <w:bCs/>
          <w:lang w:eastAsia="zh-CN"/>
        </w:rPr>
        <w:t>which</w:t>
      </w:r>
      <w:r>
        <w:rPr>
          <w:rFonts w:eastAsia="等线" w:hint="eastAsia"/>
          <w:bCs/>
          <w:lang w:eastAsia="zh-CN"/>
        </w:rPr>
        <w:t xml:space="preserve"> </w:t>
      </w:r>
      <w:r w:rsidR="002163F9">
        <w:rPr>
          <w:rFonts w:eastAsia="等线" w:hint="eastAsia"/>
          <w:bCs/>
          <w:lang w:eastAsia="zh-CN"/>
        </w:rPr>
        <w:t>may</w:t>
      </w:r>
      <w:r>
        <w:rPr>
          <w:rFonts w:eastAsia="等线" w:hint="eastAsia"/>
          <w:bCs/>
          <w:lang w:eastAsia="zh-CN"/>
        </w:rPr>
        <w:t xml:space="preserve"> have an impact on </w:t>
      </w:r>
      <w:r w:rsidR="002163F9">
        <w:rPr>
          <w:rFonts w:eastAsia="等线" w:hint="eastAsia"/>
          <w:bCs/>
          <w:lang w:eastAsia="zh-CN"/>
        </w:rPr>
        <w:t xml:space="preserve">the measured </w:t>
      </w:r>
      <w:r w:rsidR="002163F9">
        <w:rPr>
          <w:rFonts w:eastAsia="等线"/>
          <w:bCs/>
          <w:lang w:eastAsia="zh-CN"/>
        </w:rPr>
        <w:t>channel</w:t>
      </w:r>
      <w:r w:rsidR="002163F9">
        <w:rPr>
          <w:rFonts w:eastAsia="等线" w:hint="eastAsia"/>
          <w:bCs/>
          <w:lang w:eastAsia="zh-CN"/>
        </w:rPr>
        <w:t xml:space="preserve">, including antenna layout, </w:t>
      </w:r>
      <w:r w:rsidR="002163F9">
        <w:rPr>
          <w:rFonts w:eastAsia="等线"/>
          <w:bCs/>
          <w:lang w:eastAsia="zh-CN"/>
        </w:rPr>
        <w:t>antenna</w:t>
      </w:r>
      <w:r w:rsidR="002163F9">
        <w:rPr>
          <w:rFonts w:eastAsia="等线" w:hint="eastAsia"/>
          <w:bCs/>
          <w:lang w:eastAsia="zh-CN"/>
        </w:rPr>
        <w:t xml:space="preserve"> to TxRU mapping, beamforming. With different setting of these </w:t>
      </w:r>
      <w:r w:rsidR="002163F9">
        <w:rPr>
          <w:rFonts w:eastAsia="等线"/>
          <w:bCs/>
          <w:lang w:eastAsia="zh-CN"/>
        </w:rPr>
        <w:t>“</w:t>
      </w:r>
      <w:r w:rsidR="002163F9">
        <w:rPr>
          <w:rFonts w:eastAsia="等线" w:hint="eastAsia"/>
          <w:bCs/>
          <w:lang w:eastAsia="zh-CN"/>
        </w:rPr>
        <w:t>NW-sided additional conditions</w:t>
      </w:r>
      <w:r w:rsidR="002163F9">
        <w:rPr>
          <w:rFonts w:eastAsia="等线"/>
          <w:bCs/>
          <w:lang w:eastAsia="zh-CN"/>
        </w:rPr>
        <w:t>”</w:t>
      </w:r>
      <w:r w:rsidR="002163F9">
        <w:rPr>
          <w:rFonts w:eastAsia="等线" w:hint="eastAsia"/>
          <w:bCs/>
          <w:lang w:eastAsia="zh-CN"/>
        </w:rPr>
        <w:t xml:space="preserve">, different channel distributions may be observed at the UE side. Thus, to ensure the performance of inference, NW-sided additional conditions during the model training phase needs to be </w:t>
      </w:r>
      <w:r w:rsidR="002163F9">
        <w:rPr>
          <w:rFonts w:eastAsia="等线"/>
          <w:bCs/>
          <w:lang w:eastAsia="zh-CN"/>
        </w:rPr>
        <w:t>aligned</w:t>
      </w:r>
      <w:r w:rsidR="002163F9">
        <w:rPr>
          <w:rFonts w:eastAsia="等线" w:hint="eastAsia"/>
          <w:bCs/>
          <w:lang w:eastAsia="zh-CN"/>
        </w:rPr>
        <w:t xml:space="preserve"> </w:t>
      </w:r>
      <w:r w:rsidR="002163F9">
        <w:rPr>
          <w:rFonts w:eastAsia="等线"/>
          <w:bCs/>
          <w:lang w:eastAsia="zh-CN"/>
        </w:rPr>
        <w:t>wit</w:t>
      </w:r>
      <w:r w:rsidR="002163F9">
        <w:rPr>
          <w:rFonts w:eastAsia="等线" w:hint="eastAsia"/>
          <w:bCs/>
          <w:lang w:eastAsia="zh-CN"/>
        </w:rPr>
        <w:t>h that at the inference phase.</w:t>
      </w:r>
    </w:p>
    <w:p w14:paraId="3760AE15" w14:textId="074A1589" w:rsidR="002163F9" w:rsidRDefault="002163F9" w:rsidP="00D679F4">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 xml:space="preserve">During the data </w:t>
      </w:r>
      <w:r>
        <w:rPr>
          <w:rFonts w:eastAsia="等线"/>
          <w:bCs/>
          <w:lang w:eastAsia="zh-CN"/>
        </w:rPr>
        <w:t>collection</w:t>
      </w:r>
      <w:r>
        <w:rPr>
          <w:rFonts w:eastAsia="等线" w:hint="eastAsia"/>
          <w:bCs/>
          <w:lang w:eastAsia="zh-CN"/>
        </w:rPr>
        <w:t xml:space="preserve"> phase for model </w:t>
      </w:r>
      <w:r>
        <w:rPr>
          <w:rFonts w:eastAsia="等线"/>
          <w:bCs/>
          <w:lang w:eastAsia="zh-CN"/>
        </w:rPr>
        <w:t>training</w:t>
      </w:r>
      <w:r>
        <w:rPr>
          <w:rFonts w:eastAsia="等线" w:hint="eastAsia"/>
          <w:bCs/>
          <w:lang w:eastAsia="zh-CN"/>
        </w:rPr>
        <w:t xml:space="preserve"> at the UE side, it would help if UE can </w:t>
      </w:r>
      <w:r>
        <w:t>categorize</w:t>
      </w:r>
      <w:r w:rsidR="0073328B">
        <w:rPr>
          <w:rFonts w:hint="eastAsia"/>
          <w:lang w:eastAsia="zh-CN"/>
        </w:rPr>
        <w:t xml:space="preserve"> the data</w:t>
      </w:r>
      <w:r>
        <w:rPr>
          <w:rFonts w:hint="eastAsia"/>
          <w:lang w:eastAsia="zh-CN"/>
        </w:rPr>
        <w:t xml:space="preserve"> based on</w:t>
      </w:r>
      <w:r w:rsidR="0073328B">
        <w:rPr>
          <w:rFonts w:hint="eastAsia"/>
          <w:lang w:eastAsia="zh-CN"/>
        </w:rPr>
        <w:t xml:space="preserve"> the indication of </w:t>
      </w:r>
      <w:r w:rsidR="0073328B">
        <w:rPr>
          <w:rFonts w:eastAsia="等线" w:hint="eastAsia"/>
          <w:bCs/>
          <w:lang w:eastAsia="zh-CN"/>
        </w:rPr>
        <w:t xml:space="preserve">NW-sided additional conditions and </w:t>
      </w:r>
      <w:r w:rsidR="0073328B">
        <w:rPr>
          <w:rFonts w:eastAsia="等线"/>
          <w:bCs/>
          <w:lang w:eastAsia="zh-CN"/>
        </w:rPr>
        <w:t>develop</w:t>
      </w:r>
      <w:r w:rsidR="0073328B">
        <w:rPr>
          <w:rFonts w:eastAsia="等线" w:hint="eastAsia"/>
          <w:bCs/>
          <w:lang w:eastAsia="zh-CN"/>
        </w:rPr>
        <w:t xml:space="preserve"> corresponding models. Then, in the </w:t>
      </w:r>
      <w:r w:rsidR="0073328B">
        <w:rPr>
          <w:rFonts w:eastAsia="等线"/>
          <w:bCs/>
          <w:lang w:eastAsia="zh-CN"/>
        </w:rPr>
        <w:t>inference</w:t>
      </w:r>
      <w:r w:rsidR="0073328B">
        <w:rPr>
          <w:rFonts w:eastAsia="等线" w:hint="eastAsia"/>
          <w:bCs/>
          <w:lang w:eastAsia="zh-CN"/>
        </w:rPr>
        <w:t xml:space="preserve"> phase, with the indication from NW </w:t>
      </w:r>
      <w:r w:rsidR="0073328B">
        <w:rPr>
          <w:rFonts w:eastAsia="等线"/>
          <w:bCs/>
          <w:lang w:eastAsia="zh-CN"/>
        </w:rPr>
        <w:t>about</w:t>
      </w:r>
      <w:r w:rsidR="0073328B">
        <w:rPr>
          <w:rFonts w:eastAsia="等线" w:hint="eastAsia"/>
          <w:bCs/>
          <w:lang w:eastAsia="zh-CN"/>
        </w:rPr>
        <w:t xml:space="preserve"> the NW-sided additional conditions, UE can select related model for inference, which may </w:t>
      </w:r>
      <w:r w:rsidR="0073328B">
        <w:rPr>
          <w:rFonts w:eastAsia="等线"/>
          <w:bCs/>
          <w:lang w:eastAsia="zh-CN"/>
        </w:rPr>
        <w:t>provide</w:t>
      </w:r>
      <w:r w:rsidR="0073328B">
        <w:rPr>
          <w:rFonts w:eastAsia="等线" w:hint="eastAsia"/>
          <w:bCs/>
          <w:lang w:eastAsia="zh-CN"/>
        </w:rPr>
        <w:t xml:space="preserve"> a better performance since the </w:t>
      </w:r>
      <w:r w:rsidR="0073328B" w:rsidRPr="00A379FA">
        <w:rPr>
          <w:bCs/>
          <w:lang w:eastAsia="zh-CN"/>
        </w:rPr>
        <w:t>consistency of training</w:t>
      </w:r>
      <w:r w:rsidR="0073328B">
        <w:rPr>
          <w:rFonts w:hint="eastAsia"/>
          <w:bCs/>
          <w:lang w:eastAsia="zh-CN"/>
        </w:rPr>
        <w:t xml:space="preserve"> and </w:t>
      </w:r>
      <w:r w:rsidR="0073328B" w:rsidRPr="00A379FA">
        <w:rPr>
          <w:bCs/>
          <w:lang w:eastAsia="zh-CN"/>
        </w:rPr>
        <w:t>inference</w:t>
      </w:r>
      <w:r w:rsidR="0073328B">
        <w:rPr>
          <w:rFonts w:hint="eastAsia"/>
          <w:bCs/>
          <w:lang w:eastAsia="zh-CN"/>
        </w:rPr>
        <w:t xml:space="preserve"> can be maintained</w:t>
      </w:r>
      <w:r w:rsidR="0073328B">
        <w:rPr>
          <w:rFonts w:eastAsia="等线" w:hint="eastAsia"/>
          <w:bCs/>
          <w:lang w:eastAsia="zh-CN"/>
        </w:rPr>
        <w:t xml:space="preserve">. Till this end, we think the association ID introduced in AI-based BM cases can also be supported for AI-based CSI prediction, and the ID can be utilized in the same way, e.g., </w:t>
      </w:r>
      <w:r w:rsidR="0073328B" w:rsidRPr="0073328B">
        <w:rPr>
          <w:rFonts w:eastAsia="等线"/>
          <w:bCs/>
          <w:lang w:eastAsia="zh-CN"/>
        </w:rPr>
        <w:t>configured within CSI framework</w:t>
      </w:r>
      <w:r w:rsidR="0073328B">
        <w:rPr>
          <w:rFonts w:eastAsia="等线" w:hint="eastAsia"/>
          <w:bCs/>
          <w:lang w:eastAsia="zh-CN"/>
        </w:rPr>
        <w:t>.</w:t>
      </w:r>
    </w:p>
    <w:p w14:paraId="6FFC7B4F" w14:textId="48D53D1F" w:rsidR="0073328B" w:rsidRDefault="0073328B" w:rsidP="0073328B">
      <w:pPr>
        <w:spacing w:before="100" w:beforeAutospacing="1" w:after="100" w:afterAutospacing="1"/>
        <w:jc w:val="both"/>
        <w:rPr>
          <w:rFonts w:eastAsiaTheme="minorEastAsia"/>
          <w:b/>
          <w:i/>
          <w:szCs w:val="24"/>
          <w:lang w:eastAsia="zh-CN"/>
        </w:rPr>
      </w:pPr>
      <w:r>
        <w:rPr>
          <w:rFonts w:eastAsiaTheme="minorEastAsia"/>
          <w:b/>
          <w:i/>
          <w:szCs w:val="24"/>
          <w:lang w:eastAsia="zh-CN"/>
        </w:rPr>
        <w:t>Proposal 1</w:t>
      </w:r>
      <w:r w:rsidRPr="003A7A7E">
        <w:rPr>
          <w:rFonts w:eastAsiaTheme="minorEastAsia"/>
          <w:b/>
          <w:i/>
          <w:szCs w:val="24"/>
          <w:lang w:eastAsia="zh-CN"/>
        </w:rPr>
        <w:t xml:space="preserve">: </w:t>
      </w:r>
      <w:r>
        <w:rPr>
          <w:rFonts w:eastAsiaTheme="minorEastAsia" w:hint="eastAsia"/>
          <w:b/>
          <w:i/>
          <w:szCs w:val="24"/>
          <w:lang w:eastAsia="zh-CN"/>
        </w:rPr>
        <w:t xml:space="preserve">To ensure the </w:t>
      </w:r>
      <w:r>
        <w:rPr>
          <w:rFonts w:eastAsiaTheme="minorEastAsia"/>
          <w:b/>
          <w:i/>
          <w:szCs w:val="24"/>
          <w:lang w:eastAsia="zh-CN"/>
        </w:rPr>
        <w:t>consistence of NW-side additional condition across training and inference for CSI prediction,</w:t>
      </w:r>
      <w:r>
        <w:rPr>
          <w:rFonts w:eastAsiaTheme="minorEastAsia" w:hint="eastAsia"/>
          <w:b/>
          <w:i/>
          <w:szCs w:val="24"/>
          <w:lang w:eastAsia="zh-CN"/>
        </w:rPr>
        <w:t xml:space="preserve"> </w:t>
      </w:r>
      <w:r>
        <w:rPr>
          <w:rFonts w:eastAsiaTheme="minorEastAsia"/>
          <w:b/>
          <w:i/>
          <w:szCs w:val="24"/>
          <w:lang w:eastAsia="zh-CN"/>
        </w:rPr>
        <w:t xml:space="preserve">associated ID introduced in </w:t>
      </w:r>
      <w:r>
        <w:rPr>
          <w:rFonts w:eastAsiaTheme="minorEastAsia" w:hint="eastAsia"/>
          <w:b/>
          <w:i/>
          <w:szCs w:val="24"/>
          <w:lang w:eastAsia="zh-CN"/>
        </w:rPr>
        <w:t>AI 9.1.1 can be considered</w:t>
      </w:r>
      <w:r w:rsidRPr="003A7A7E">
        <w:rPr>
          <w:rFonts w:eastAsiaTheme="minorEastAsia"/>
          <w:b/>
          <w:i/>
          <w:szCs w:val="24"/>
          <w:lang w:eastAsia="zh-CN"/>
        </w:rPr>
        <w:t>.</w:t>
      </w:r>
    </w:p>
    <w:p w14:paraId="569CC8FA" w14:textId="523D5AE4" w:rsidR="0073328B" w:rsidRPr="004731E8" w:rsidRDefault="00144434" w:rsidP="00D679F4">
      <w:pPr>
        <w:overflowPunct/>
        <w:autoSpaceDE/>
        <w:autoSpaceDN/>
        <w:adjustRightInd/>
        <w:snapToGrid w:val="0"/>
        <w:spacing w:after="120" w:line="280" w:lineRule="atLeast"/>
        <w:jc w:val="both"/>
        <w:textAlignment w:val="auto"/>
        <w:rPr>
          <w:rFonts w:eastAsiaTheme="minorEastAsia"/>
          <w:bCs/>
          <w:lang w:eastAsia="zh-CN"/>
        </w:rPr>
      </w:pPr>
      <w:r>
        <w:rPr>
          <w:rFonts w:eastAsia="等线" w:hint="eastAsia"/>
          <w:bCs/>
          <w:lang w:eastAsia="zh-CN"/>
        </w:rPr>
        <w:t>While the mechanism of associated ID introduced in AI 9.1.1 can be reused</w:t>
      </w:r>
      <w:r w:rsidR="004731E8">
        <w:rPr>
          <w:rFonts w:eastAsia="等线" w:hint="eastAsia"/>
          <w:bCs/>
          <w:lang w:eastAsia="zh-CN"/>
        </w:rPr>
        <w:t xml:space="preserve">, UE assumption on the same associated ID may be different. For AI-based beam </w:t>
      </w:r>
      <w:r w:rsidR="004731E8">
        <w:rPr>
          <w:rFonts w:eastAsia="等线"/>
          <w:bCs/>
          <w:lang w:eastAsia="zh-CN"/>
        </w:rPr>
        <w:t>management</w:t>
      </w:r>
      <w:r w:rsidR="004731E8">
        <w:rPr>
          <w:rFonts w:eastAsia="等线" w:hint="eastAsia"/>
          <w:bCs/>
          <w:lang w:eastAsia="zh-CN"/>
        </w:rPr>
        <w:t xml:space="preserve"> cases, </w:t>
      </w:r>
      <w:r w:rsidR="004731E8">
        <w:rPr>
          <w:rFonts w:eastAsia="Times New Roman"/>
          <w:lang w:eastAsia="zh-CN"/>
        </w:rPr>
        <w:t xml:space="preserve">UE may assume the </w:t>
      </w:r>
      <w:r w:rsidR="004731E8">
        <w:rPr>
          <w:rFonts w:eastAsia="等线" w:hint="eastAsia"/>
          <w:lang w:eastAsia="zh-CN"/>
        </w:rPr>
        <w:t xml:space="preserve">similar </w:t>
      </w:r>
      <w:r w:rsidR="004731E8">
        <w:rPr>
          <w:rFonts w:eastAsia="Times New Roman"/>
          <w:lang w:eastAsia="zh-CN"/>
        </w:rPr>
        <w:t>properties of a DL Tx beam or beam set/list associated with the same associated ID</w:t>
      </w:r>
      <w:r w:rsidR="004731E8">
        <w:rPr>
          <w:rFonts w:eastAsiaTheme="minorEastAsia" w:hint="eastAsia"/>
          <w:lang w:eastAsia="zh-CN"/>
        </w:rPr>
        <w:t xml:space="preserve">. </w:t>
      </w:r>
      <w:r w:rsidR="004731E8">
        <w:rPr>
          <w:rFonts w:eastAsiaTheme="minorEastAsia"/>
          <w:lang w:eastAsia="zh-CN"/>
        </w:rPr>
        <w:t>However</w:t>
      </w:r>
      <w:r w:rsidR="004731E8">
        <w:rPr>
          <w:rFonts w:eastAsiaTheme="minorEastAsia" w:hint="eastAsia"/>
          <w:lang w:eastAsia="zh-CN"/>
        </w:rPr>
        <w:t xml:space="preserve">, for CSI prediction, things are different. It needs to discuss the </w:t>
      </w:r>
      <w:r w:rsidR="004731E8">
        <w:rPr>
          <w:rFonts w:eastAsiaTheme="minorEastAsia"/>
          <w:lang w:eastAsia="zh-CN"/>
        </w:rPr>
        <w:t>detailed</w:t>
      </w:r>
      <w:r w:rsidR="004731E8">
        <w:rPr>
          <w:rFonts w:eastAsiaTheme="minorEastAsia" w:hint="eastAsia"/>
          <w:lang w:eastAsia="zh-CN"/>
        </w:rPr>
        <w:t xml:space="preserve"> </w:t>
      </w:r>
      <w:r w:rsidR="004731E8">
        <w:rPr>
          <w:rFonts w:eastAsiaTheme="minorEastAsia"/>
          <w:lang w:eastAsia="zh-CN"/>
        </w:rPr>
        <w:t>meaning</w:t>
      </w:r>
      <w:r w:rsidR="004731E8">
        <w:rPr>
          <w:rFonts w:eastAsiaTheme="minorEastAsia" w:hint="eastAsia"/>
          <w:lang w:eastAsia="zh-CN"/>
        </w:rPr>
        <w:t xml:space="preserve"> of same associated ID.</w:t>
      </w:r>
    </w:p>
    <w:p w14:paraId="5E959BDA" w14:textId="0887CF12" w:rsidR="00A36603" w:rsidRDefault="00A36603" w:rsidP="00A36603">
      <w:pPr>
        <w:spacing w:before="100" w:beforeAutospacing="1" w:after="100" w:afterAutospacing="1"/>
        <w:jc w:val="both"/>
        <w:rPr>
          <w:rFonts w:eastAsiaTheme="minorEastAsia"/>
          <w:b/>
          <w:i/>
          <w:szCs w:val="24"/>
          <w:lang w:eastAsia="zh-CN"/>
        </w:rPr>
      </w:pPr>
      <w:r>
        <w:rPr>
          <w:rFonts w:eastAsiaTheme="minorEastAsia"/>
          <w:b/>
          <w:i/>
          <w:szCs w:val="24"/>
          <w:lang w:eastAsia="zh-CN"/>
        </w:rPr>
        <w:t xml:space="preserve">Proposal </w:t>
      </w:r>
      <w:r>
        <w:rPr>
          <w:rFonts w:eastAsiaTheme="minorEastAsia" w:hint="eastAsia"/>
          <w:b/>
          <w:i/>
          <w:szCs w:val="24"/>
          <w:lang w:eastAsia="zh-CN"/>
        </w:rPr>
        <w:t>2</w:t>
      </w:r>
      <w:r w:rsidRPr="003A7A7E">
        <w:rPr>
          <w:rFonts w:eastAsiaTheme="minorEastAsia"/>
          <w:b/>
          <w:i/>
          <w:szCs w:val="24"/>
          <w:lang w:eastAsia="zh-CN"/>
        </w:rPr>
        <w:t xml:space="preserve">: </w:t>
      </w:r>
      <w:r>
        <w:rPr>
          <w:rFonts w:eastAsiaTheme="minorEastAsia" w:hint="eastAsia"/>
          <w:b/>
          <w:i/>
          <w:szCs w:val="24"/>
          <w:lang w:eastAsia="zh-CN"/>
        </w:rPr>
        <w:t>Further discuss the UE assumption on same associated ID for CSI prediction.</w:t>
      </w:r>
    </w:p>
    <w:p w14:paraId="2C95DD66" w14:textId="3EC018C8" w:rsidR="00141397" w:rsidRPr="003173D8" w:rsidRDefault="003639FF" w:rsidP="003173D8">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val="en-GB" w:eastAsia="zh-CN"/>
        </w:rPr>
        <w:t>C</w:t>
      </w:r>
      <w:r w:rsidR="00A36603">
        <w:rPr>
          <w:rFonts w:eastAsia="等线" w:hint="eastAsia"/>
          <w:bCs/>
          <w:lang w:val="en-GB" w:eastAsia="zh-CN"/>
        </w:rPr>
        <w:t>urrently</w:t>
      </w:r>
      <w:r>
        <w:rPr>
          <w:rFonts w:eastAsia="等线" w:hint="eastAsia"/>
          <w:bCs/>
          <w:lang w:val="en-GB" w:eastAsia="zh-CN"/>
        </w:rPr>
        <w:t xml:space="preserve">, </w:t>
      </w:r>
      <w:r w:rsidR="00A36603">
        <w:rPr>
          <w:rFonts w:eastAsia="等线" w:hint="eastAsia"/>
          <w:bCs/>
          <w:lang w:val="en-GB" w:eastAsia="zh-CN"/>
        </w:rPr>
        <w:t xml:space="preserve">the associated ID is </w:t>
      </w:r>
      <w:r w:rsidR="00A36603">
        <w:rPr>
          <w:rFonts w:eastAsia="等线"/>
          <w:bCs/>
          <w:lang w:val="en-GB" w:eastAsia="zh-CN"/>
        </w:rPr>
        <w:t>considered</w:t>
      </w:r>
      <w:r w:rsidR="00A36603">
        <w:rPr>
          <w:rFonts w:eastAsia="等线" w:hint="eastAsia"/>
          <w:bCs/>
          <w:lang w:val="en-GB" w:eastAsia="zh-CN"/>
        </w:rPr>
        <w:t xml:space="preserve"> within a cell</w:t>
      </w:r>
      <w:r>
        <w:rPr>
          <w:rFonts w:eastAsia="等线" w:hint="eastAsia"/>
          <w:bCs/>
          <w:lang w:val="en-GB" w:eastAsia="zh-CN"/>
        </w:rPr>
        <w:t xml:space="preserve">. For CSI prediction case, since the </w:t>
      </w:r>
      <w:r w:rsidRPr="002163F9">
        <w:rPr>
          <w:rFonts w:eastAsia="等线" w:hint="eastAsia"/>
          <w:bCs/>
          <w:lang w:eastAsia="zh-CN"/>
        </w:rPr>
        <w:t>NW-sided additional conditions</w:t>
      </w:r>
      <w:r>
        <w:rPr>
          <w:rFonts w:eastAsia="等线" w:hint="eastAsia"/>
          <w:bCs/>
          <w:lang w:eastAsia="zh-CN"/>
        </w:rPr>
        <w:t xml:space="preserve"> may </w:t>
      </w:r>
      <w:r>
        <w:rPr>
          <w:rFonts w:eastAsia="等线"/>
          <w:bCs/>
          <w:lang w:eastAsia="zh-CN"/>
        </w:rPr>
        <w:t>include</w:t>
      </w:r>
      <w:r>
        <w:rPr>
          <w:rFonts w:eastAsia="等线" w:hint="eastAsia"/>
          <w:bCs/>
          <w:lang w:eastAsia="zh-CN"/>
        </w:rPr>
        <w:t xml:space="preserve"> the antenna</w:t>
      </w:r>
      <w:r w:rsidR="00771DB5">
        <w:rPr>
          <w:rFonts w:eastAsia="等线" w:hint="eastAsia"/>
          <w:bCs/>
          <w:lang w:eastAsia="zh-CN"/>
        </w:rPr>
        <w:t>/TxRU</w:t>
      </w:r>
      <w:r>
        <w:rPr>
          <w:rFonts w:eastAsia="等线" w:hint="eastAsia"/>
          <w:bCs/>
          <w:lang w:eastAsia="zh-CN"/>
        </w:rPr>
        <w:t xml:space="preserve"> </w:t>
      </w:r>
      <w:r>
        <w:rPr>
          <w:rFonts w:eastAsia="等线"/>
          <w:bCs/>
          <w:lang w:eastAsia="zh-CN"/>
        </w:rPr>
        <w:t>related</w:t>
      </w:r>
      <w:r>
        <w:rPr>
          <w:rFonts w:eastAsia="等线" w:hint="eastAsia"/>
          <w:bCs/>
          <w:lang w:eastAsia="zh-CN"/>
        </w:rPr>
        <w:t xml:space="preserve"> factors, </w:t>
      </w:r>
      <w:r w:rsidR="00771DB5">
        <w:rPr>
          <w:rFonts w:eastAsia="等线" w:hint="eastAsia"/>
          <w:bCs/>
          <w:lang w:eastAsia="zh-CN"/>
        </w:rPr>
        <w:t>mechanical down-tilt</w:t>
      </w:r>
      <w:r w:rsidR="003173D8">
        <w:rPr>
          <w:rFonts w:eastAsia="等线" w:hint="eastAsia"/>
          <w:bCs/>
          <w:lang w:eastAsia="zh-CN"/>
        </w:rPr>
        <w:t xml:space="preserve"> and etc. It is very hard to </w:t>
      </w:r>
      <w:r w:rsidR="003173D8">
        <w:rPr>
          <w:rFonts w:eastAsia="等线"/>
          <w:bCs/>
          <w:lang w:eastAsia="zh-CN"/>
        </w:rPr>
        <w:t>align</w:t>
      </w:r>
      <w:r w:rsidR="003173D8">
        <w:rPr>
          <w:rFonts w:eastAsia="等线" w:hint="eastAsia"/>
          <w:bCs/>
          <w:lang w:eastAsia="zh-CN"/>
        </w:rPr>
        <w:t xml:space="preserve"> these conditions </w:t>
      </w:r>
      <w:r w:rsidR="003173D8">
        <w:rPr>
          <w:rFonts w:eastAsia="等线"/>
          <w:bCs/>
          <w:lang w:eastAsia="zh-CN"/>
        </w:rPr>
        <w:t>across</w:t>
      </w:r>
      <w:r w:rsidR="003173D8">
        <w:rPr>
          <w:rFonts w:eastAsia="等线" w:hint="eastAsia"/>
          <w:bCs/>
          <w:lang w:eastAsia="zh-CN"/>
        </w:rPr>
        <w:t xml:space="preserve"> cells in practical deployment. Thus, we </w:t>
      </w:r>
      <w:r w:rsidR="003173D8">
        <w:rPr>
          <w:rFonts w:eastAsia="等线"/>
          <w:bCs/>
          <w:lang w:eastAsia="zh-CN"/>
        </w:rPr>
        <w:t>think</w:t>
      </w:r>
      <w:r w:rsidR="003173D8">
        <w:rPr>
          <w:rFonts w:eastAsia="等线" w:hint="eastAsia"/>
          <w:bCs/>
          <w:lang w:eastAsia="zh-CN"/>
        </w:rPr>
        <w:t xml:space="preserve"> associated ID within a cell can be a starting point. </w:t>
      </w:r>
      <w:r w:rsidR="003173D8">
        <w:rPr>
          <w:rFonts w:eastAsia="等线"/>
          <w:bCs/>
          <w:lang w:eastAsia="zh-CN"/>
        </w:rPr>
        <w:t>Whether</w:t>
      </w:r>
      <w:r w:rsidR="003173D8">
        <w:rPr>
          <w:rFonts w:eastAsia="等线" w:hint="eastAsia"/>
          <w:bCs/>
          <w:lang w:eastAsia="zh-CN"/>
        </w:rPr>
        <w:t xml:space="preserve"> to extent it to multiple cells can be further studied.</w:t>
      </w:r>
    </w:p>
    <w:p w14:paraId="4B1B1E1D" w14:textId="77777777" w:rsidR="00DF2C1D" w:rsidRPr="00DF2C1D" w:rsidRDefault="00DF2C1D" w:rsidP="00CC2BC7">
      <w:pPr>
        <w:pStyle w:val="1"/>
      </w:pPr>
      <w:r w:rsidRPr="00DF2C1D">
        <w:rPr>
          <w:rFonts w:hint="eastAsia"/>
        </w:rPr>
        <w:t>C</w:t>
      </w:r>
      <w:r w:rsidRPr="00DF2C1D">
        <w:t>onclusions</w:t>
      </w:r>
    </w:p>
    <w:p w14:paraId="6B7FC116" w14:textId="5FE46519" w:rsidR="00063885" w:rsidRPr="00CD0960" w:rsidRDefault="00DD0706" w:rsidP="00776002">
      <w:pPr>
        <w:pStyle w:val="af4"/>
        <w:jc w:val="both"/>
        <w:rPr>
          <w:lang w:eastAsia="zh-CN"/>
        </w:rPr>
      </w:pPr>
      <w:r w:rsidRPr="00CD0960">
        <w:rPr>
          <w:lang w:eastAsia="zh-CN"/>
        </w:rPr>
        <w:t>I</w:t>
      </w:r>
      <w:r w:rsidRPr="00CD0960">
        <w:rPr>
          <w:rFonts w:hint="eastAsia"/>
          <w:lang w:eastAsia="zh-CN"/>
        </w:rPr>
        <w:t xml:space="preserve">n </w:t>
      </w:r>
      <w:r w:rsidRPr="00CD0960">
        <w:rPr>
          <w:lang w:eastAsia="zh-CN"/>
        </w:rPr>
        <w:t xml:space="preserve">this </w:t>
      </w:r>
      <w:r w:rsidRPr="00CD0960">
        <w:rPr>
          <w:rFonts w:hint="eastAsia"/>
          <w:lang w:eastAsia="zh-CN"/>
        </w:rPr>
        <w:t>contribution</w:t>
      </w:r>
      <w:r w:rsidRPr="00CD0960">
        <w:rPr>
          <w:lang w:eastAsia="zh-CN"/>
        </w:rPr>
        <w:t xml:space="preserve">, </w:t>
      </w:r>
      <w:r w:rsidR="00323D3A" w:rsidRPr="00CD0960">
        <w:rPr>
          <w:lang w:eastAsia="zh-CN"/>
        </w:rPr>
        <w:t>we</w:t>
      </w:r>
      <w:r w:rsidR="00561556" w:rsidRPr="00CD0960">
        <w:rPr>
          <w:lang w:eastAsia="zh-CN"/>
        </w:rPr>
        <w:t xml:space="preserve"> </w:t>
      </w:r>
      <w:r w:rsidR="00561556" w:rsidRPr="00CD0960">
        <w:rPr>
          <w:lang w:val="en-US" w:eastAsia="zh-CN"/>
        </w:rPr>
        <w:t>discuss</w:t>
      </w:r>
      <w:r w:rsidR="00724E8B">
        <w:rPr>
          <w:rFonts w:hint="eastAsia"/>
          <w:lang w:val="en-US" w:eastAsia="zh-CN"/>
        </w:rPr>
        <w:t xml:space="preserve"> </w:t>
      </w:r>
      <w:r w:rsidR="004731E8" w:rsidRPr="00A379FA">
        <w:rPr>
          <w:bCs/>
          <w:lang w:eastAsia="zh-CN"/>
        </w:rPr>
        <w:t>consistency of training</w:t>
      </w:r>
      <w:r w:rsidR="004731E8">
        <w:rPr>
          <w:rFonts w:hint="eastAsia"/>
          <w:bCs/>
          <w:lang w:eastAsia="zh-CN"/>
        </w:rPr>
        <w:t xml:space="preserve"> and </w:t>
      </w:r>
      <w:r w:rsidR="004731E8" w:rsidRPr="00A379FA">
        <w:rPr>
          <w:bCs/>
          <w:lang w:eastAsia="zh-CN"/>
        </w:rPr>
        <w:t>inference</w:t>
      </w:r>
      <w:r w:rsidR="004731E8">
        <w:rPr>
          <w:rFonts w:hint="eastAsia"/>
          <w:bCs/>
          <w:lang w:eastAsia="zh-CN"/>
        </w:rPr>
        <w:t xml:space="preserve"> for AI-based CSI </w:t>
      </w:r>
      <w:r w:rsidR="004731E8">
        <w:rPr>
          <w:bCs/>
          <w:lang w:eastAsia="zh-CN"/>
        </w:rPr>
        <w:t>predication</w:t>
      </w:r>
      <w:r w:rsidR="004731E8">
        <w:rPr>
          <w:rFonts w:hint="eastAsia"/>
          <w:bCs/>
          <w:lang w:eastAsia="zh-CN"/>
        </w:rPr>
        <w:t>, and have the following proposals</w:t>
      </w:r>
      <w:r w:rsidRPr="00CD0960">
        <w:rPr>
          <w:lang w:eastAsia="zh-CN"/>
        </w:rPr>
        <w:t>:</w:t>
      </w:r>
    </w:p>
    <w:p w14:paraId="542B52E2" w14:textId="77777777" w:rsidR="003173D8" w:rsidRDefault="003173D8" w:rsidP="003173D8">
      <w:pPr>
        <w:spacing w:before="100" w:beforeAutospacing="1" w:after="100" w:afterAutospacing="1"/>
        <w:jc w:val="both"/>
        <w:rPr>
          <w:rFonts w:eastAsiaTheme="minorEastAsia"/>
          <w:b/>
          <w:i/>
          <w:szCs w:val="24"/>
          <w:lang w:eastAsia="zh-CN"/>
        </w:rPr>
      </w:pPr>
      <w:r>
        <w:rPr>
          <w:rFonts w:eastAsiaTheme="minorEastAsia"/>
          <w:b/>
          <w:i/>
          <w:szCs w:val="24"/>
          <w:lang w:eastAsia="zh-CN"/>
        </w:rPr>
        <w:t>Proposal 1</w:t>
      </w:r>
      <w:r w:rsidRPr="003A7A7E">
        <w:rPr>
          <w:rFonts w:eastAsiaTheme="minorEastAsia"/>
          <w:b/>
          <w:i/>
          <w:szCs w:val="24"/>
          <w:lang w:eastAsia="zh-CN"/>
        </w:rPr>
        <w:t xml:space="preserve">: </w:t>
      </w:r>
      <w:r>
        <w:rPr>
          <w:rFonts w:eastAsiaTheme="minorEastAsia" w:hint="eastAsia"/>
          <w:b/>
          <w:i/>
          <w:szCs w:val="24"/>
          <w:lang w:eastAsia="zh-CN"/>
        </w:rPr>
        <w:t xml:space="preserve">To ensure the </w:t>
      </w:r>
      <w:r>
        <w:rPr>
          <w:rFonts w:eastAsiaTheme="minorEastAsia"/>
          <w:b/>
          <w:i/>
          <w:szCs w:val="24"/>
          <w:lang w:eastAsia="zh-CN"/>
        </w:rPr>
        <w:t>consistence of NW-side additional condition across training and inference for CSI prediction,</w:t>
      </w:r>
      <w:r>
        <w:rPr>
          <w:rFonts w:eastAsiaTheme="minorEastAsia" w:hint="eastAsia"/>
          <w:b/>
          <w:i/>
          <w:szCs w:val="24"/>
          <w:lang w:eastAsia="zh-CN"/>
        </w:rPr>
        <w:t xml:space="preserve"> </w:t>
      </w:r>
      <w:r>
        <w:rPr>
          <w:rFonts w:eastAsiaTheme="minorEastAsia"/>
          <w:b/>
          <w:i/>
          <w:szCs w:val="24"/>
          <w:lang w:eastAsia="zh-CN"/>
        </w:rPr>
        <w:t xml:space="preserve">associated ID introduced in </w:t>
      </w:r>
      <w:r>
        <w:rPr>
          <w:rFonts w:eastAsiaTheme="minorEastAsia" w:hint="eastAsia"/>
          <w:b/>
          <w:i/>
          <w:szCs w:val="24"/>
          <w:lang w:eastAsia="zh-CN"/>
        </w:rPr>
        <w:t>AI 9.1.1 can be considered</w:t>
      </w:r>
      <w:r w:rsidRPr="003A7A7E">
        <w:rPr>
          <w:rFonts w:eastAsiaTheme="minorEastAsia"/>
          <w:b/>
          <w:i/>
          <w:szCs w:val="24"/>
          <w:lang w:eastAsia="zh-CN"/>
        </w:rPr>
        <w:t>.</w:t>
      </w:r>
    </w:p>
    <w:p w14:paraId="0DE8A9A0" w14:textId="449AF140" w:rsidR="003173D8" w:rsidRPr="003173D8" w:rsidRDefault="003173D8" w:rsidP="003173D8">
      <w:pPr>
        <w:spacing w:before="100" w:beforeAutospacing="1" w:after="100" w:afterAutospacing="1"/>
        <w:jc w:val="both"/>
        <w:rPr>
          <w:rFonts w:eastAsiaTheme="minorEastAsia"/>
          <w:b/>
          <w:i/>
          <w:szCs w:val="24"/>
          <w:lang w:eastAsia="zh-CN"/>
        </w:rPr>
      </w:pPr>
      <w:r>
        <w:rPr>
          <w:rFonts w:eastAsiaTheme="minorEastAsia"/>
          <w:b/>
          <w:i/>
          <w:szCs w:val="24"/>
          <w:lang w:eastAsia="zh-CN"/>
        </w:rPr>
        <w:t xml:space="preserve">Proposal </w:t>
      </w:r>
      <w:r>
        <w:rPr>
          <w:rFonts w:eastAsiaTheme="minorEastAsia" w:hint="eastAsia"/>
          <w:b/>
          <w:i/>
          <w:szCs w:val="24"/>
          <w:lang w:eastAsia="zh-CN"/>
        </w:rPr>
        <w:t>2</w:t>
      </w:r>
      <w:r w:rsidRPr="003A7A7E">
        <w:rPr>
          <w:rFonts w:eastAsiaTheme="minorEastAsia"/>
          <w:b/>
          <w:i/>
          <w:szCs w:val="24"/>
          <w:lang w:eastAsia="zh-CN"/>
        </w:rPr>
        <w:t xml:space="preserve">: </w:t>
      </w:r>
      <w:r>
        <w:rPr>
          <w:rFonts w:eastAsiaTheme="minorEastAsia" w:hint="eastAsia"/>
          <w:b/>
          <w:i/>
          <w:szCs w:val="24"/>
          <w:lang w:eastAsia="zh-CN"/>
        </w:rPr>
        <w:t>Further discuss the UE assumption on same associated ID for CSI prediction.</w:t>
      </w:r>
    </w:p>
    <w:p w14:paraId="47670CA9" w14:textId="77777777" w:rsidR="00533E58" w:rsidRPr="00242FBB" w:rsidRDefault="00533E58" w:rsidP="00CC2BC7">
      <w:pPr>
        <w:pStyle w:val="1"/>
      </w:pPr>
      <w:r w:rsidRPr="00242FBB">
        <w:t>References</w:t>
      </w:r>
    </w:p>
    <w:p w14:paraId="7D001F42" w14:textId="38A1BCF4" w:rsidR="008D1928" w:rsidRDefault="00D81BAF" w:rsidP="000E34E3">
      <w:pPr>
        <w:pStyle w:val="B1"/>
        <w:numPr>
          <w:ilvl w:val="0"/>
          <w:numId w:val="35"/>
        </w:numPr>
        <w:overflowPunct/>
        <w:autoSpaceDE/>
        <w:autoSpaceDN/>
        <w:adjustRightInd/>
        <w:jc w:val="both"/>
        <w:textAlignment w:val="auto"/>
        <w:rPr>
          <w:lang w:eastAsia="zh-CN" w:bidi="hi-IN"/>
        </w:rPr>
      </w:pPr>
      <w:bookmarkStart w:id="0" w:name="_Ref174044861"/>
      <w:r>
        <w:rPr>
          <w:lang w:eastAsia="zh-CN" w:bidi="hi-IN"/>
        </w:rPr>
        <w:t>RP-</w:t>
      </w:r>
      <w:r w:rsidRPr="00D81BAF">
        <w:rPr>
          <w:lang w:eastAsia="zh-CN" w:bidi="hi-IN"/>
        </w:rPr>
        <w:t>242399</w:t>
      </w:r>
      <w:r>
        <w:rPr>
          <w:lang w:eastAsia="zh-CN" w:bidi="hi-IN"/>
        </w:rPr>
        <w:t>, “</w:t>
      </w:r>
      <w:r w:rsidRPr="00D81BAF">
        <w:t xml:space="preserve"> </w:t>
      </w:r>
      <w:r w:rsidRPr="00D81BAF">
        <w:rPr>
          <w:lang w:eastAsia="zh-CN" w:bidi="hi-IN"/>
        </w:rPr>
        <w:t>Revised WID on Artificial Intelligence (AI)/Machine Learning (ML) for NR Air Interface</w:t>
      </w:r>
      <w:r>
        <w:rPr>
          <w:lang w:eastAsia="zh-CN" w:bidi="hi-IN"/>
        </w:rPr>
        <w:t>”,</w:t>
      </w:r>
      <w:r>
        <w:rPr>
          <w:rFonts w:hint="eastAsia"/>
          <w:lang w:eastAsia="zh-CN" w:bidi="hi-IN"/>
        </w:rPr>
        <w:t xml:space="preserve"> </w:t>
      </w:r>
      <w:r>
        <w:rPr>
          <w:lang w:val="en-US" w:eastAsia="zh-CN" w:bidi="hi-IN"/>
        </w:rPr>
        <w:t>Qualcomm</w:t>
      </w:r>
      <w:r>
        <w:rPr>
          <w:lang w:eastAsia="zh-CN" w:bidi="hi-IN"/>
        </w:rPr>
        <w:t>, 3GPP TSG RAN Meeting#10</w:t>
      </w:r>
      <w:r>
        <w:rPr>
          <w:rFonts w:hint="eastAsia"/>
          <w:lang w:eastAsia="zh-CN" w:bidi="hi-IN"/>
        </w:rPr>
        <w:t>5</w:t>
      </w:r>
      <w:r>
        <w:rPr>
          <w:lang w:eastAsia="zh-CN" w:bidi="hi-IN"/>
        </w:rPr>
        <w:t>,</w:t>
      </w:r>
      <w:bookmarkEnd w:id="0"/>
      <w:r w:rsidRPr="00D81BAF">
        <w:t xml:space="preserve"> </w:t>
      </w:r>
      <w:r w:rsidRPr="00D81BAF">
        <w:rPr>
          <w:lang w:eastAsia="zh-CN" w:bidi="hi-IN"/>
        </w:rPr>
        <w:t>Melbourne, Australia, September 9-12, 2024</w:t>
      </w:r>
      <w:r>
        <w:rPr>
          <w:rFonts w:hint="eastAsia"/>
          <w:lang w:eastAsia="zh-CN" w:bidi="hi-IN"/>
        </w:rPr>
        <w:t>.</w:t>
      </w:r>
    </w:p>
    <w:p w14:paraId="0E03F4C5" w14:textId="4D1A5E4A" w:rsidR="00A379FA" w:rsidRDefault="00A379FA" w:rsidP="000E34E3">
      <w:pPr>
        <w:pStyle w:val="B1"/>
        <w:numPr>
          <w:ilvl w:val="0"/>
          <w:numId w:val="35"/>
        </w:numPr>
        <w:overflowPunct/>
        <w:autoSpaceDE/>
        <w:autoSpaceDN/>
        <w:adjustRightInd/>
        <w:jc w:val="both"/>
        <w:textAlignment w:val="auto"/>
        <w:rPr>
          <w:lang w:eastAsia="zh-CN" w:bidi="hi-IN"/>
        </w:rPr>
      </w:pPr>
      <w:r>
        <w:rPr>
          <w:rFonts w:hint="eastAsia"/>
          <w:lang w:eastAsia="zh-CN" w:bidi="hi-IN"/>
        </w:rPr>
        <w:t xml:space="preserve">3GPP TR 38.843, </w:t>
      </w:r>
      <w:r>
        <w:rPr>
          <w:lang w:eastAsia="zh-CN" w:bidi="hi-IN"/>
        </w:rPr>
        <w:t>“</w:t>
      </w:r>
      <w:r w:rsidRPr="00A379FA">
        <w:t xml:space="preserve"> </w:t>
      </w:r>
      <w:r>
        <w:rPr>
          <w:lang w:eastAsia="zh-CN" w:bidi="hi-IN"/>
        </w:rPr>
        <w:t>Study on Artificial Intelligence (AI)/Machine Learning (ML) for NR air interface”</w:t>
      </w:r>
      <w:r>
        <w:rPr>
          <w:rFonts w:hint="eastAsia"/>
          <w:lang w:eastAsia="zh-CN" w:bidi="hi-IN"/>
        </w:rPr>
        <w:t>, Dec. 2023.</w:t>
      </w:r>
    </w:p>
    <w:p w14:paraId="4B39649D" w14:textId="712C44D1" w:rsidR="000E34E3" w:rsidRDefault="000E34E3" w:rsidP="000E34E3">
      <w:pPr>
        <w:numPr>
          <w:ilvl w:val="0"/>
          <w:numId w:val="35"/>
        </w:numPr>
        <w:jc w:val="both"/>
        <w:rPr>
          <w:sz w:val="21"/>
          <w:szCs w:val="21"/>
          <w:lang w:eastAsia="zh-CN"/>
        </w:rPr>
      </w:pPr>
      <w:bookmarkStart w:id="1" w:name="_Ref61271833"/>
      <w:bookmarkStart w:id="2" w:name="_Ref76651243"/>
      <w:r>
        <w:rPr>
          <w:rFonts w:hint="eastAsia"/>
          <w:sz w:val="21"/>
          <w:szCs w:val="21"/>
          <w:lang w:eastAsia="zh-CN"/>
        </w:rPr>
        <w:lastRenderedPageBreak/>
        <w:t xml:space="preserve">3GPP </w:t>
      </w:r>
      <w:r w:rsidRPr="0053009E">
        <w:rPr>
          <w:sz w:val="21"/>
          <w:szCs w:val="21"/>
          <w:lang w:eastAsia="zh-CN"/>
        </w:rPr>
        <w:t>RAN1 Chairman’s Notes</w:t>
      </w:r>
      <w:r>
        <w:rPr>
          <w:rFonts w:hint="eastAsia"/>
          <w:sz w:val="21"/>
          <w:szCs w:val="21"/>
          <w:lang w:eastAsia="zh-CN"/>
        </w:rPr>
        <w:t xml:space="preserve">, </w:t>
      </w:r>
      <w:r w:rsidRPr="00EF5E5F">
        <w:rPr>
          <w:sz w:val="21"/>
          <w:szCs w:val="21"/>
          <w:lang w:eastAsia="zh-CN"/>
        </w:rPr>
        <w:t>RAN</w:t>
      </w:r>
      <w:r>
        <w:rPr>
          <w:rFonts w:hint="eastAsia"/>
          <w:sz w:val="21"/>
          <w:szCs w:val="21"/>
          <w:lang w:eastAsia="zh-CN"/>
        </w:rPr>
        <w:t>1</w:t>
      </w:r>
      <w:r w:rsidRPr="00EF5E5F">
        <w:rPr>
          <w:sz w:val="21"/>
          <w:szCs w:val="21"/>
          <w:lang w:eastAsia="zh-CN"/>
        </w:rPr>
        <w:t xml:space="preserve"> meeting #</w:t>
      </w:r>
      <w:r>
        <w:rPr>
          <w:rFonts w:hint="eastAsia"/>
          <w:sz w:val="21"/>
          <w:szCs w:val="21"/>
          <w:lang w:eastAsia="zh-CN"/>
        </w:rPr>
        <w:t>1</w:t>
      </w:r>
      <w:r>
        <w:rPr>
          <w:sz w:val="21"/>
          <w:szCs w:val="21"/>
          <w:lang w:eastAsia="zh-CN"/>
        </w:rPr>
        <w:t>16</w:t>
      </w:r>
      <w:r>
        <w:rPr>
          <w:rFonts w:hint="eastAsia"/>
          <w:sz w:val="21"/>
          <w:szCs w:val="21"/>
          <w:lang w:eastAsia="zh-CN"/>
        </w:rPr>
        <w:t xml:space="preserve"> bis</w:t>
      </w:r>
      <w:r w:rsidRPr="002C1223">
        <w:rPr>
          <w:sz w:val="21"/>
          <w:szCs w:val="21"/>
          <w:lang w:eastAsia="zh-CN"/>
        </w:rPr>
        <w:t>,</w:t>
      </w:r>
      <w:bookmarkEnd w:id="1"/>
      <w:bookmarkEnd w:id="2"/>
      <w:r>
        <w:rPr>
          <w:sz w:val="21"/>
          <w:szCs w:val="21"/>
          <w:lang w:eastAsia="zh-CN"/>
        </w:rPr>
        <w:t xml:space="preserve"> </w:t>
      </w:r>
      <w:r w:rsidRPr="00FA0ACF">
        <w:rPr>
          <w:sz w:val="21"/>
          <w:szCs w:val="21"/>
          <w:lang w:eastAsia="zh-CN"/>
        </w:rPr>
        <w:t>Changsha, Hunan Province, China, April 15th – April 19th, 2024</w:t>
      </w:r>
      <w:r>
        <w:rPr>
          <w:rFonts w:hint="eastAsia"/>
          <w:sz w:val="21"/>
          <w:szCs w:val="21"/>
          <w:lang w:eastAsia="zh-CN"/>
        </w:rPr>
        <w:t>.</w:t>
      </w:r>
    </w:p>
    <w:p w14:paraId="50267EFF" w14:textId="65133BFF" w:rsidR="00475AAB" w:rsidRPr="00475AAB" w:rsidRDefault="00475AAB" w:rsidP="00475AAB">
      <w:pPr>
        <w:numPr>
          <w:ilvl w:val="0"/>
          <w:numId w:val="35"/>
        </w:numPr>
        <w:jc w:val="both"/>
        <w:rPr>
          <w:sz w:val="21"/>
          <w:szCs w:val="21"/>
          <w:lang w:eastAsia="zh-CN"/>
        </w:rPr>
      </w:pPr>
      <w:r>
        <w:rPr>
          <w:rFonts w:hint="eastAsia"/>
          <w:sz w:val="21"/>
          <w:szCs w:val="21"/>
          <w:lang w:eastAsia="zh-CN"/>
        </w:rPr>
        <w:t xml:space="preserve">3GPP </w:t>
      </w:r>
      <w:r w:rsidRPr="0053009E">
        <w:rPr>
          <w:sz w:val="21"/>
          <w:szCs w:val="21"/>
          <w:lang w:eastAsia="zh-CN"/>
        </w:rPr>
        <w:t>RAN1 Chairman’s Notes</w:t>
      </w:r>
      <w:r>
        <w:rPr>
          <w:rFonts w:hint="eastAsia"/>
          <w:sz w:val="21"/>
          <w:szCs w:val="21"/>
          <w:lang w:eastAsia="zh-CN"/>
        </w:rPr>
        <w:t xml:space="preserve">, </w:t>
      </w:r>
      <w:r w:rsidRPr="00EF5E5F">
        <w:rPr>
          <w:sz w:val="21"/>
          <w:szCs w:val="21"/>
          <w:lang w:eastAsia="zh-CN"/>
        </w:rPr>
        <w:t>RAN</w:t>
      </w:r>
      <w:r>
        <w:rPr>
          <w:rFonts w:hint="eastAsia"/>
          <w:sz w:val="21"/>
          <w:szCs w:val="21"/>
          <w:lang w:eastAsia="zh-CN"/>
        </w:rPr>
        <w:t>1</w:t>
      </w:r>
      <w:r w:rsidRPr="00EF5E5F">
        <w:rPr>
          <w:sz w:val="21"/>
          <w:szCs w:val="21"/>
          <w:lang w:eastAsia="zh-CN"/>
        </w:rPr>
        <w:t xml:space="preserve"> meeting #</w:t>
      </w:r>
      <w:r>
        <w:rPr>
          <w:rFonts w:hint="eastAsia"/>
          <w:sz w:val="21"/>
          <w:szCs w:val="21"/>
          <w:lang w:eastAsia="zh-CN"/>
        </w:rPr>
        <w:t>1</w:t>
      </w:r>
      <w:r>
        <w:rPr>
          <w:sz w:val="21"/>
          <w:szCs w:val="21"/>
          <w:lang w:eastAsia="zh-CN"/>
        </w:rPr>
        <w:t>1</w:t>
      </w:r>
      <w:r>
        <w:rPr>
          <w:rFonts w:hint="eastAsia"/>
          <w:sz w:val="21"/>
          <w:szCs w:val="21"/>
          <w:lang w:eastAsia="zh-CN"/>
        </w:rPr>
        <w:t>8</w:t>
      </w:r>
      <w:r w:rsidRPr="002C1223">
        <w:rPr>
          <w:sz w:val="21"/>
          <w:szCs w:val="21"/>
          <w:lang w:eastAsia="zh-CN"/>
        </w:rPr>
        <w:t>,</w:t>
      </w:r>
      <w:r>
        <w:rPr>
          <w:sz w:val="21"/>
          <w:szCs w:val="21"/>
          <w:lang w:eastAsia="zh-CN"/>
        </w:rPr>
        <w:t xml:space="preserve"> </w:t>
      </w:r>
      <w:r w:rsidRPr="00836D9F">
        <w:t>Maastricht, The Netherlands, August 19th – 23rd, 2024</w:t>
      </w:r>
      <w:r>
        <w:rPr>
          <w:rFonts w:hint="eastAsia"/>
          <w:lang w:eastAsia="zh-CN"/>
        </w:rPr>
        <w:t>.</w:t>
      </w:r>
    </w:p>
    <w:sectPr w:rsidR="00475AAB" w:rsidRPr="00475AAB" w:rsidSect="00FB76F1">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EDF110" w14:textId="77777777" w:rsidR="001035F9" w:rsidRDefault="001035F9">
      <w:r>
        <w:separator/>
      </w:r>
    </w:p>
  </w:endnote>
  <w:endnote w:type="continuationSeparator" w:id="0">
    <w:p w14:paraId="4C7D5E27" w14:textId="77777777" w:rsidR="001035F9" w:rsidRDefault="00103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IntelOne Display Regular">
    <w:altName w:val="Calibri"/>
    <w:charset w:val="00"/>
    <w:family w:val="swiss"/>
    <w:pitch w:val="variable"/>
    <w:sig w:usb0="20000007" w:usb1="00000001" w:usb2="00000000" w:usb3="00000000" w:csb0="00000193"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77B1F" w14:textId="4D481F18" w:rsidR="003037AF" w:rsidRDefault="003037AF"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1ECE">
      <w:rPr>
        <w:rFonts w:ascii="Arial" w:hAnsi="Arial" w:cs="Arial"/>
        <w:b/>
        <w:noProof/>
        <w:sz w:val="18"/>
        <w:szCs w:val="18"/>
      </w:rPr>
      <w:t>1</w:t>
    </w:r>
    <w:r>
      <w:rPr>
        <w:rFonts w:ascii="Arial" w:hAnsi="Arial" w:cs="Arial"/>
        <w:b/>
        <w:sz w:val="18"/>
        <w:szCs w:val="18"/>
      </w:rPr>
      <w:fldChar w:fldCharType="end"/>
    </w:r>
  </w:p>
  <w:p w14:paraId="367B3020" w14:textId="77777777" w:rsidR="003037AF" w:rsidRDefault="003037AF">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106A95" w14:textId="77777777" w:rsidR="001035F9" w:rsidRDefault="001035F9">
      <w:r>
        <w:separator/>
      </w:r>
    </w:p>
  </w:footnote>
  <w:footnote w:type="continuationSeparator" w:id="0">
    <w:p w14:paraId="5373C9CB" w14:textId="77777777" w:rsidR="001035F9" w:rsidRDefault="001035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3DCEB4D"/>
    <w:multiLevelType w:val="singleLevel"/>
    <w:tmpl w:val="B3DCEB4D"/>
    <w:lvl w:ilvl="0">
      <w:start w:val="1"/>
      <w:numFmt w:val="bullet"/>
      <w:lvlText w:val=""/>
      <w:lvlJc w:val="left"/>
      <w:pPr>
        <w:ind w:left="420" w:hanging="420"/>
      </w:pPr>
      <w:rPr>
        <w:rFonts w:ascii="Wingdings" w:hAnsi="Wingdings" w:hint="default"/>
        <w:sz w:val="13"/>
        <w:szCs w:val="13"/>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3655C3C"/>
    <w:multiLevelType w:val="hybridMultilevel"/>
    <w:tmpl w:val="527CA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B4024A"/>
    <w:multiLevelType w:val="hybridMultilevel"/>
    <w:tmpl w:val="1646D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534B7E"/>
    <w:multiLevelType w:val="hybridMultilevel"/>
    <w:tmpl w:val="CB3E9F4E"/>
    <w:lvl w:ilvl="0" w:tplc="333295AC">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F7F1F42"/>
    <w:multiLevelType w:val="hybridMultilevel"/>
    <w:tmpl w:val="940AA6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FF30363"/>
    <w:multiLevelType w:val="hybridMultilevel"/>
    <w:tmpl w:val="363ABBB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1A9318C"/>
    <w:multiLevelType w:val="multilevel"/>
    <w:tmpl w:val="AE28E838"/>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7FA0A66"/>
    <w:multiLevelType w:val="multilevel"/>
    <w:tmpl w:val="9CFAA5F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AAA20B9"/>
    <w:multiLevelType w:val="hybridMultilevel"/>
    <w:tmpl w:val="A7388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1F151426"/>
    <w:multiLevelType w:val="hybridMultilevel"/>
    <w:tmpl w:val="14F8E592"/>
    <w:lvl w:ilvl="0" w:tplc="333295AC">
      <w:start w:val="1"/>
      <w:numFmt w:val="bullet"/>
      <w:lvlText w:val="•"/>
      <w:lvlJc w:val="left"/>
      <w:pPr>
        <w:ind w:left="724" w:hanging="440"/>
      </w:pPr>
      <w:rPr>
        <w:rFonts w:ascii="Arial" w:hAnsi="Arial" w:hint="default"/>
      </w:rPr>
    </w:lvl>
    <w:lvl w:ilvl="1" w:tplc="4E5CA9E4">
      <w:numFmt w:val="bullet"/>
      <w:lvlText w:val="-"/>
      <w:lvlJc w:val="left"/>
      <w:pPr>
        <w:ind w:left="1164" w:hanging="440"/>
      </w:pPr>
      <w:rPr>
        <w:rFonts w:ascii="Times New Roman" w:eastAsia="MS Mincho" w:hAnsi="Times New Roman" w:cs="Times New Roman" w:hint="default"/>
      </w:rPr>
    </w:lvl>
    <w:lvl w:ilvl="2" w:tplc="666A460A">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9"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0A1FAC"/>
    <w:multiLevelType w:val="multilevel"/>
    <w:tmpl w:val="CA522506"/>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4213127"/>
    <w:multiLevelType w:val="hybridMultilevel"/>
    <w:tmpl w:val="AFAA7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56F52CA"/>
    <w:multiLevelType w:val="hybridMultilevel"/>
    <w:tmpl w:val="B358D90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23" w15:restartNumberingAfterBreak="0">
    <w:nsid w:val="26901125"/>
    <w:multiLevelType w:val="multilevel"/>
    <w:tmpl w:val="9FE45548"/>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9203"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2BB86DB3"/>
    <w:multiLevelType w:val="hybridMultilevel"/>
    <w:tmpl w:val="BF20C928"/>
    <w:lvl w:ilvl="0" w:tplc="7CEA7DA6">
      <w:start w:val="1"/>
      <w:numFmt w:val="decimal"/>
      <w:lvlText w:val="[%1]"/>
      <w:lvlJc w:val="left"/>
      <w:pPr>
        <w:ind w:left="360" w:hanging="360"/>
      </w:pPr>
      <w:rPr>
        <w:rFonts w:ascii="Times New Roman" w:hAnsi="Times New Roman" w:cs="Times New Roman" w:hint="default"/>
        <w:b w:val="0"/>
        <w:bCs w:val="0"/>
        <w:i w:val="0"/>
        <w:iCs w:val="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2D485A68"/>
    <w:multiLevelType w:val="multilevel"/>
    <w:tmpl w:val="308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B4550C"/>
    <w:multiLevelType w:val="multilevel"/>
    <w:tmpl w:val="1B9C74EA"/>
    <w:lvl w:ilvl="0">
      <w:start w:val="1"/>
      <w:numFmt w:val="bullet"/>
      <w:lvlText w:val=""/>
      <w:lvlJc w:val="left"/>
      <w:pPr>
        <w:ind w:left="360" w:hanging="36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0"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64545F2"/>
    <w:multiLevelType w:val="hybridMultilevel"/>
    <w:tmpl w:val="2BACB4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8735019"/>
    <w:multiLevelType w:val="multilevel"/>
    <w:tmpl w:val="3873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3B9577C9"/>
    <w:multiLevelType w:val="hybridMultilevel"/>
    <w:tmpl w:val="5EAC63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4166292A"/>
    <w:multiLevelType w:val="hybridMultilevel"/>
    <w:tmpl w:val="E2160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44BA46B8"/>
    <w:multiLevelType w:val="hybridMultilevel"/>
    <w:tmpl w:val="87DEC0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5B5707B"/>
    <w:multiLevelType w:val="hybridMultilevel"/>
    <w:tmpl w:val="CC80E950"/>
    <w:lvl w:ilvl="0" w:tplc="29DC607E">
      <w:start w:val="1"/>
      <w:numFmt w:val="bullet"/>
      <w:lvlText w:val="•"/>
      <w:lvlJc w:val="left"/>
      <w:pPr>
        <w:tabs>
          <w:tab w:val="num" w:pos="720"/>
        </w:tabs>
        <w:ind w:left="720" w:hanging="360"/>
      </w:pPr>
      <w:rPr>
        <w:rFonts w:ascii="IntelOne Display Regular" w:hAnsi="IntelOne Display Regular" w:hint="default"/>
      </w:rPr>
    </w:lvl>
    <w:lvl w:ilvl="1" w:tplc="1F2AD842">
      <w:numFmt w:val="bullet"/>
      <w:lvlText w:val="•"/>
      <w:lvlJc w:val="left"/>
      <w:pPr>
        <w:tabs>
          <w:tab w:val="num" w:pos="1440"/>
        </w:tabs>
        <w:ind w:left="1440" w:hanging="360"/>
      </w:pPr>
      <w:rPr>
        <w:rFonts w:ascii="IntelOne Display Regular" w:hAnsi="IntelOne Display Regular" w:hint="default"/>
      </w:rPr>
    </w:lvl>
    <w:lvl w:ilvl="2" w:tplc="F2B6DF58">
      <w:numFmt w:val="bullet"/>
      <w:lvlText w:val="•"/>
      <w:lvlJc w:val="left"/>
      <w:pPr>
        <w:tabs>
          <w:tab w:val="num" w:pos="2160"/>
        </w:tabs>
        <w:ind w:left="2160" w:hanging="360"/>
      </w:pPr>
      <w:rPr>
        <w:rFonts w:ascii="IntelOne Display Regular" w:hAnsi="IntelOne Display Regular" w:hint="default"/>
      </w:rPr>
    </w:lvl>
    <w:lvl w:ilvl="3" w:tplc="B02E657E">
      <w:start w:val="1"/>
      <w:numFmt w:val="bullet"/>
      <w:lvlText w:val="•"/>
      <w:lvlJc w:val="left"/>
      <w:pPr>
        <w:tabs>
          <w:tab w:val="num" w:pos="2880"/>
        </w:tabs>
        <w:ind w:left="2880" w:hanging="360"/>
      </w:pPr>
      <w:rPr>
        <w:rFonts w:ascii="IntelOne Display Regular" w:hAnsi="IntelOne Display Regular" w:hint="default"/>
      </w:rPr>
    </w:lvl>
    <w:lvl w:ilvl="4" w:tplc="1A7E9550">
      <w:start w:val="1"/>
      <w:numFmt w:val="bullet"/>
      <w:lvlText w:val="•"/>
      <w:lvlJc w:val="left"/>
      <w:pPr>
        <w:tabs>
          <w:tab w:val="num" w:pos="3600"/>
        </w:tabs>
        <w:ind w:left="3600" w:hanging="360"/>
      </w:pPr>
      <w:rPr>
        <w:rFonts w:ascii="IntelOne Display Regular" w:hAnsi="IntelOne Display Regular" w:hint="default"/>
      </w:rPr>
    </w:lvl>
    <w:lvl w:ilvl="5" w:tplc="C7CEA54E" w:tentative="1">
      <w:start w:val="1"/>
      <w:numFmt w:val="bullet"/>
      <w:lvlText w:val="•"/>
      <w:lvlJc w:val="left"/>
      <w:pPr>
        <w:tabs>
          <w:tab w:val="num" w:pos="4320"/>
        </w:tabs>
        <w:ind w:left="4320" w:hanging="360"/>
      </w:pPr>
      <w:rPr>
        <w:rFonts w:ascii="IntelOne Display Regular" w:hAnsi="IntelOne Display Regular" w:hint="default"/>
      </w:rPr>
    </w:lvl>
    <w:lvl w:ilvl="6" w:tplc="36EC733A" w:tentative="1">
      <w:start w:val="1"/>
      <w:numFmt w:val="bullet"/>
      <w:lvlText w:val="•"/>
      <w:lvlJc w:val="left"/>
      <w:pPr>
        <w:tabs>
          <w:tab w:val="num" w:pos="5040"/>
        </w:tabs>
        <w:ind w:left="5040" w:hanging="360"/>
      </w:pPr>
      <w:rPr>
        <w:rFonts w:ascii="IntelOne Display Regular" w:hAnsi="IntelOne Display Regular" w:hint="default"/>
      </w:rPr>
    </w:lvl>
    <w:lvl w:ilvl="7" w:tplc="068EC23A" w:tentative="1">
      <w:start w:val="1"/>
      <w:numFmt w:val="bullet"/>
      <w:lvlText w:val="•"/>
      <w:lvlJc w:val="left"/>
      <w:pPr>
        <w:tabs>
          <w:tab w:val="num" w:pos="5760"/>
        </w:tabs>
        <w:ind w:left="5760" w:hanging="360"/>
      </w:pPr>
      <w:rPr>
        <w:rFonts w:ascii="IntelOne Display Regular" w:hAnsi="IntelOne Display Regular" w:hint="default"/>
      </w:rPr>
    </w:lvl>
    <w:lvl w:ilvl="8" w:tplc="9E383972"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43"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FFF2A77"/>
    <w:multiLevelType w:val="multilevel"/>
    <w:tmpl w:val="4FFF2A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0" w15:restartNumberingAfterBreak="0">
    <w:nsid w:val="53162D2F"/>
    <w:multiLevelType w:val="multilevel"/>
    <w:tmpl w:val="980EBD7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1" w15:restartNumberingAfterBreak="0">
    <w:nsid w:val="54D53763"/>
    <w:multiLevelType w:val="hybridMultilevel"/>
    <w:tmpl w:val="E968DB2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3"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E982A71"/>
    <w:multiLevelType w:val="multilevel"/>
    <w:tmpl w:val="5E982A71"/>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6"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4695DF4"/>
    <w:multiLevelType w:val="multilevel"/>
    <w:tmpl w:val="64695D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0"/>
        <w:szCs w:val="20"/>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6502453D"/>
    <w:multiLevelType w:val="multilevel"/>
    <w:tmpl w:val="6502453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6D841DA"/>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697C09F0"/>
    <w:multiLevelType w:val="hybridMultilevel"/>
    <w:tmpl w:val="27486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6C572126"/>
    <w:multiLevelType w:val="hybridMultilevel"/>
    <w:tmpl w:val="AF5E3A00"/>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66" w15:restartNumberingAfterBreak="0">
    <w:nsid w:val="762426C5"/>
    <w:multiLevelType w:val="hybridMultilevel"/>
    <w:tmpl w:val="25F0C42E"/>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C0236C6"/>
    <w:multiLevelType w:val="hybridMultilevel"/>
    <w:tmpl w:val="EDFA1332"/>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10761155">
    <w:abstractNumId w:val="49"/>
  </w:num>
  <w:num w:numId="2" w16cid:durableId="1868980302">
    <w:abstractNumId w:val="23"/>
  </w:num>
  <w:num w:numId="3" w16cid:durableId="2065592507">
    <w:abstractNumId w:val="48"/>
  </w:num>
  <w:num w:numId="4" w16cid:durableId="931475594">
    <w:abstractNumId w:val="2"/>
  </w:num>
  <w:num w:numId="5" w16cid:durableId="780420278">
    <w:abstractNumId w:val="52"/>
  </w:num>
  <w:num w:numId="6" w16cid:durableId="1749814291">
    <w:abstractNumId w:val="35"/>
  </w:num>
  <w:num w:numId="7" w16cid:durableId="733967760">
    <w:abstractNumId w:val="50"/>
  </w:num>
  <w:num w:numId="8" w16cid:durableId="1789620674">
    <w:abstractNumId w:val="34"/>
  </w:num>
  <w:num w:numId="9" w16cid:durableId="109906638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247347826">
    <w:abstractNumId w:val="40"/>
  </w:num>
  <w:num w:numId="11" w16cid:durableId="754866410">
    <w:abstractNumId w:val="56"/>
  </w:num>
  <w:num w:numId="12" w16cid:durableId="1884830534">
    <w:abstractNumId w:val="6"/>
  </w:num>
  <w:num w:numId="13" w16cid:durableId="677346008">
    <w:abstractNumId w:val="70"/>
  </w:num>
  <w:num w:numId="14" w16cid:durableId="2029869295">
    <w:abstractNumId w:val="8"/>
  </w:num>
  <w:num w:numId="15" w16cid:durableId="404299392">
    <w:abstractNumId w:val="16"/>
  </w:num>
  <w:num w:numId="16" w16cid:durableId="497886240">
    <w:abstractNumId w:val="27"/>
  </w:num>
  <w:num w:numId="17" w16cid:durableId="368337464">
    <w:abstractNumId w:val="63"/>
  </w:num>
  <w:num w:numId="18" w16cid:durableId="1469663614">
    <w:abstractNumId w:val="36"/>
  </w:num>
  <w:num w:numId="19" w16cid:durableId="276186177">
    <w:abstractNumId w:val="41"/>
  </w:num>
  <w:num w:numId="20" w16cid:durableId="1308826610">
    <w:abstractNumId w:val="39"/>
  </w:num>
  <w:num w:numId="21" w16cid:durableId="348216182">
    <w:abstractNumId w:val="51"/>
  </w:num>
  <w:num w:numId="22" w16cid:durableId="1520510228">
    <w:abstractNumId w:val="21"/>
  </w:num>
  <w:num w:numId="23" w16cid:durableId="2059277033">
    <w:abstractNumId w:val="31"/>
  </w:num>
  <w:num w:numId="24" w16cid:durableId="1819687608">
    <w:abstractNumId w:val="66"/>
  </w:num>
  <w:num w:numId="25" w16cid:durableId="867334731">
    <w:abstractNumId w:val="38"/>
  </w:num>
  <w:num w:numId="26" w16cid:durableId="1788043003">
    <w:abstractNumId w:val="10"/>
  </w:num>
  <w:num w:numId="27" w16cid:durableId="621693054">
    <w:abstractNumId w:val="12"/>
  </w:num>
  <w:num w:numId="28" w16cid:durableId="1074091019">
    <w:abstractNumId w:val="68"/>
  </w:num>
  <w:num w:numId="29" w16cid:durableId="1585800642">
    <w:abstractNumId w:val="3"/>
  </w:num>
  <w:num w:numId="30" w16cid:durableId="567804313">
    <w:abstractNumId w:val="14"/>
  </w:num>
  <w:num w:numId="31" w16cid:durableId="62023328">
    <w:abstractNumId w:val="11"/>
  </w:num>
  <w:num w:numId="32" w16cid:durableId="1179733656">
    <w:abstractNumId w:val="20"/>
  </w:num>
  <w:num w:numId="33" w16cid:durableId="302856669">
    <w:abstractNumId w:val="61"/>
  </w:num>
  <w:num w:numId="34" w16cid:durableId="1653366999">
    <w:abstractNumId w:val="54"/>
  </w:num>
  <w:num w:numId="35" w16cid:durableId="19548635">
    <w:abstractNumId w:val="25"/>
  </w:num>
  <w:num w:numId="36" w16cid:durableId="723799303">
    <w:abstractNumId w:val="42"/>
  </w:num>
  <w:num w:numId="37" w16cid:durableId="1049501141">
    <w:abstractNumId w:val="18"/>
  </w:num>
  <w:num w:numId="38" w16cid:durableId="7799164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17102205">
    <w:abstractNumId w:val="37"/>
  </w:num>
  <w:num w:numId="40" w16cid:durableId="439840251">
    <w:abstractNumId w:val="62"/>
  </w:num>
  <w:num w:numId="41" w16cid:durableId="349796624">
    <w:abstractNumId w:val="7"/>
  </w:num>
  <w:num w:numId="42" w16cid:durableId="394863525">
    <w:abstractNumId w:val="13"/>
  </w:num>
  <w:num w:numId="43" w16cid:durableId="103488428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4586493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75102504">
    <w:abstractNumId w:val="64"/>
  </w:num>
  <w:num w:numId="46" w16cid:durableId="1666470588">
    <w:abstractNumId w:val="58"/>
  </w:num>
  <w:num w:numId="47" w16cid:durableId="1435511527">
    <w:abstractNumId w:val="46"/>
  </w:num>
  <w:num w:numId="48" w16cid:durableId="400101639">
    <w:abstractNumId w:val="43"/>
  </w:num>
  <w:num w:numId="49" w16cid:durableId="1216620111">
    <w:abstractNumId w:val="26"/>
  </w:num>
  <w:num w:numId="50" w16cid:durableId="52829921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9019382">
    <w:abstractNumId w:val="55"/>
  </w:num>
  <w:num w:numId="52" w16cid:durableId="1701466983">
    <w:abstractNumId w:val="28"/>
  </w:num>
  <w:num w:numId="53" w16cid:durableId="178079870">
    <w:abstractNumId w:val="60"/>
  </w:num>
  <w:num w:numId="54" w16cid:durableId="1331132794">
    <w:abstractNumId w:val="59"/>
  </w:num>
  <w:num w:numId="55" w16cid:durableId="591476148">
    <w:abstractNumId w:val="57"/>
  </w:num>
  <w:num w:numId="56" w16cid:durableId="502621264">
    <w:abstractNumId w:val="69"/>
  </w:num>
  <w:num w:numId="57" w16cid:durableId="1091779506">
    <w:abstractNumId w:val="0"/>
  </w:num>
  <w:num w:numId="58" w16cid:durableId="1586958678">
    <w:abstractNumId w:val="44"/>
  </w:num>
  <w:num w:numId="59" w16cid:durableId="1614166584">
    <w:abstractNumId w:val="32"/>
  </w:num>
  <w:num w:numId="60" w16cid:durableId="2134712080">
    <w:abstractNumId w:val="50"/>
  </w:num>
  <w:num w:numId="61" w16cid:durableId="222181259">
    <w:abstractNumId w:val="23"/>
  </w:num>
  <w:num w:numId="62" w16cid:durableId="1487475747">
    <w:abstractNumId w:val="50"/>
  </w:num>
  <w:num w:numId="63" w16cid:durableId="2114477848">
    <w:abstractNumId w:val="50"/>
  </w:num>
  <w:num w:numId="64" w16cid:durableId="1602762590">
    <w:abstractNumId w:val="50"/>
  </w:num>
  <w:num w:numId="65" w16cid:durableId="244414126">
    <w:abstractNumId w:val="23"/>
  </w:num>
  <w:num w:numId="66" w16cid:durableId="198353637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89973959">
    <w:abstractNumId w:val="67"/>
  </w:num>
  <w:num w:numId="68" w16cid:durableId="849834710">
    <w:abstractNumId w:val="50"/>
  </w:num>
  <w:num w:numId="69" w16cid:durableId="864443988">
    <w:abstractNumId w:val="19"/>
  </w:num>
  <w:num w:numId="70" w16cid:durableId="1764690310">
    <w:abstractNumId w:val="33"/>
  </w:num>
  <w:num w:numId="71" w16cid:durableId="563107756">
    <w:abstractNumId w:val="45"/>
  </w:num>
  <w:num w:numId="72" w16cid:durableId="697975167">
    <w:abstractNumId w:val="47"/>
  </w:num>
  <w:num w:numId="73" w16cid:durableId="1515876193">
    <w:abstractNumId w:val="50"/>
  </w:num>
  <w:num w:numId="74" w16cid:durableId="1822692563">
    <w:abstractNumId w:val="9"/>
  </w:num>
  <w:num w:numId="75" w16cid:durableId="1018579512">
    <w:abstractNumId w:val="4"/>
  </w:num>
  <w:num w:numId="76" w16cid:durableId="1432437895">
    <w:abstractNumId w:val="17"/>
  </w:num>
  <w:num w:numId="77" w16cid:durableId="1223177713">
    <w:abstractNumId w:val="53"/>
  </w:num>
  <w:num w:numId="78" w16cid:durableId="1204633420">
    <w:abstractNumId w:val="29"/>
  </w:num>
  <w:num w:numId="79" w16cid:durableId="971910415">
    <w:abstractNumId w:val="22"/>
  </w:num>
  <w:num w:numId="80" w16cid:durableId="207377157">
    <w:abstractNumId w:val="65"/>
  </w:num>
  <w:num w:numId="81" w16cid:durableId="1725181201">
    <w:abstractNumId w:val="5"/>
  </w:num>
  <w:num w:numId="82" w16cid:durableId="1606768524">
    <w:abstractNumId w:val="24"/>
  </w:num>
  <w:num w:numId="83" w16cid:durableId="715399370">
    <w:abstractNumId w:val="30"/>
  </w:num>
  <w:num w:numId="84" w16cid:durableId="91972412">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4"/>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03"/>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140"/>
    <w:rsid w:val="00014344"/>
    <w:rsid w:val="0001464F"/>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E50"/>
    <w:rsid w:val="00017EA4"/>
    <w:rsid w:val="00017EDA"/>
    <w:rsid w:val="0002000C"/>
    <w:rsid w:val="000202FC"/>
    <w:rsid w:val="00020309"/>
    <w:rsid w:val="000205E7"/>
    <w:rsid w:val="00021868"/>
    <w:rsid w:val="000218FF"/>
    <w:rsid w:val="0002220C"/>
    <w:rsid w:val="00022F9D"/>
    <w:rsid w:val="000232B9"/>
    <w:rsid w:val="000238DF"/>
    <w:rsid w:val="00023A49"/>
    <w:rsid w:val="00023A7D"/>
    <w:rsid w:val="00023AF8"/>
    <w:rsid w:val="00023B0F"/>
    <w:rsid w:val="00023C0D"/>
    <w:rsid w:val="00023C13"/>
    <w:rsid w:val="00023C3F"/>
    <w:rsid w:val="00023D24"/>
    <w:rsid w:val="00024085"/>
    <w:rsid w:val="0002417C"/>
    <w:rsid w:val="000241E8"/>
    <w:rsid w:val="000243C7"/>
    <w:rsid w:val="000244D9"/>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AE8"/>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040"/>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550"/>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1E"/>
    <w:rsid w:val="00040859"/>
    <w:rsid w:val="000409D8"/>
    <w:rsid w:val="00040AEA"/>
    <w:rsid w:val="00040BAE"/>
    <w:rsid w:val="00040F8F"/>
    <w:rsid w:val="0004107E"/>
    <w:rsid w:val="000416B3"/>
    <w:rsid w:val="000419CF"/>
    <w:rsid w:val="000419E7"/>
    <w:rsid w:val="000419F8"/>
    <w:rsid w:val="00041B56"/>
    <w:rsid w:val="00041F90"/>
    <w:rsid w:val="000422E0"/>
    <w:rsid w:val="000426FF"/>
    <w:rsid w:val="000430F6"/>
    <w:rsid w:val="000431CA"/>
    <w:rsid w:val="000431E6"/>
    <w:rsid w:val="000432F4"/>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FBF"/>
    <w:rsid w:val="000511F9"/>
    <w:rsid w:val="0005136F"/>
    <w:rsid w:val="000513A7"/>
    <w:rsid w:val="00051FE5"/>
    <w:rsid w:val="00052169"/>
    <w:rsid w:val="0005230E"/>
    <w:rsid w:val="000524CE"/>
    <w:rsid w:val="00052878"/>
    <w:rsid w:val="000528A2"/>
    <w:rsid w:val="00052B86"/>
    <w:rsid w:val="00052C56"/>
    <w:rsid w:val="00052FE0"/>
    <w:rsid w:val="00053381"/>
    <w:rsid w:val="00053482"/>
    <w:rsid w:val="00053DF1"/>
    <w:rsid w:val="00053E86"/>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C4A"/>
    <w:rsid w:val="00061F0A"/>
    <w:rsid w:val="00061F67"/>
    <w:rsid w:val="00061FB7"/>
    <w:rsid w:val="000622BC"/>
    <w:rsid w:val="000628E2"/>
    <w:rsid w:val="0006296D"/>
    <w:rsid w:val="00063077"/>
    <w:rsid w:val="00063176"/>
    <w:rsid w:val="000631B1"/>
    <w:rsid w:val="000631B8"/>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39"/>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0D16"/>
    <w:rsid w:val="00091020"/>
    <w:rsid w:val="000912FB"/>
    <w:rsid w:val="00091310"/>
    <w:rsid w:val="000915AB"/>
    <w:rsid w:val="00091913"/>
    <w:rsid w:val="00091A1D"/>
    <w:rsid w:val="00091A2F"/>
    <w:rsid w:val="00091DC0"/>
    <w:rsid w:val="00092026"/>
    <w:rsid w:val="00092420"/>
    <w:rsid w:val="00092724"/>
    <w:rsid w:val="0009281D"/>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A7CD4"/>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95"/>
    <w:rsid w:val="000B49ED"/>
    <w:rsid w:val="000B4C8D"/>
    <w:rsid w:val="000B4E47"/>
    <w:rsid w:val="000B510A"/>
    <w:rsid w:val="000B510D"/>
    <w:rsid w:val="000B517E"/>
    <w:rsid w:val="000B53A4"/>
    <w:rsid w:val="000B56D8"/>
    <w:rsid w:val="000B59A6"/>
    <w:rsid w:val="000B5A4A"/>
    <w:rsid w:val="000B5BA3"/>
    <w:rsid w:val="000B6070"/>
    <w:rsid w:val="000B62B2"/>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57E"/>
    <w:rsid w:val="000C2BEB"/>
    <w:rsid w:val="000C2C5A"/>
    <w:rsid w:val="000C2D7C"/>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4FA9"/>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3C"/>
    <w:rsid w:val="000D735F"/>
    <w:rsid w:val="000D738E"/>
    <w:rsid w:val="000D7AAE"/>
    <w:rsid w:val="000E001C"/>
    <w:rsid w:val="000E0129"/>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4E3"/>
    <w:rsid w:val="000E3AB9"/>
    <w:rsid w:val="000E4004"/>
    <w:rsid w:val="000E42D4"/>
    <w:rsid w:val="000E45D8"/>
    <w:rsid w:val="000E45F9"/>
    <w:rsid w:val="000E48BD"/>
    <w:rsid w:val="000E4AE9"/>
    <w:rsid w:val="000E4C40"/>
    <w:rsid w:val="000E4C95"/>
    <w:rsid w:val="000E4ECD"/>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CC4"/>
    <w:rsid w:val="000E6DA2"/>
    <w:rsid w:val="000E6E11"/>
    <w:rsid w:val="000E6E3D"/>
    <w:rsid w:val="000E71AC"/>
    <w:rsid w:val="000E7291"/>
    <w:rsid w:val="000E7531"/>
    <w:rsid w:val="000E799C"/>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89F"/>
    <w:rsid w:val="000F3A74"/>
    <w:rsid w:val="000F3F24"/>
    <w:rsid w:val="000F400B"/>
    <w:rsid w:val="000F43FE"/>
    <w:rsid w:val="000F44F9"/>
    <w:rsid w:val="000F495A"/>
    <w:rsid w:val="000F4BD0"/>
    <w:rsid w:val="000F4D38"/>
    <w:rsid w:val="000F4D3C"/>
    <w:rsid w:val="000F4D47"/>
    <w:rsid w:val="000F591D"/>
    <w:rsid w:val="000F597A"/>
    <w:rsid w:val="000F59F5"/>
    <w:rsid w:val="000F5A2F"/>
    <w:rsid w:val="000F5A8B"/>
    <w:rsid w:val="000F5E0A"/>
    <w:rsid w:val="000F5E11"/>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56F"/>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5F9"/>
    <w:rsid w:val="00103A65"/>
    <w:rsid w:val="00103B3B"/>
    <w:rsid w:val="00103BF5"/>
    <w:rsid w:val="00103E28"/>
    <w:rsid w:val="00103EA2"/>
    <w:rsid w:val="00103F57"/>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DE3"/>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4CC"/>
    <w:rsid w:val="001125EC"/>
    <w:rsid w:val="00112698"/>
    <w:rsid w:val="001126A2"/>
    <w:rsid w:val="00112784"/>
    <w:rsid w:val="00112890"/>
    <w:rsid w:val="001129DB"/>
    <w:rsid w:val="00112AD3"/>
    <w:rsid w:val="00112E47"/>
    <w:rsid w:val="00112F34"/>
    <w:rsid w:val="00112F6A"/>
    <w:rsid w:val="00112FE5"/>
    <w:rsid w:val="001130D3"/>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5FB"/>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3"/>
    <w:rsid w:val="00122E57"/>
    <w:rsid w:val="00122E80"/>
    <w:rsid w:val="00122EB1"/>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04"/>
    <w:rsid w:val="00127744"/>
    <w:rsid w:val="001278A7"/>
    <w:rsid w:val="00127B5E"/>
    <w:rsid w:val="001302BC"/>
    <w:rsid w:val="00130329"/>
    <w:rsid w:val="001304B4"/>
    <w:rsid w:val="001308D4"/>
    <w:rsid w:val="001309FF"/>
    <w:rsid w:val="00130A53"/>
    <w:rsid w:val="001310C8"/>
    <w:rsid w:val="00131718"/>
    <w:rsid w:val="0013188F"/>
    <w:rsid w:val="0013203E"/>
    <w:rsid w:val="00132426"/>
    <w:rsid w:val="00132550"/>
    <w:rsid w:val="0013266F"/>
    <w:rsid w:val="0013273B"/>
    <w:rsid w:val="00132865"/>
    <w:rsid w:val="00132939"/>
    <w:rsid w:val="00132A11"/>
    <w:rsid w:val="00132EFD"/>
    <w:rsid w:val="00132FA0"/>
    <w:rsid w:val="00133828"/>
    <w:rsid w:val="00133A40"/>
    <w:rsid w:val="0013415F"/>
    <w:rsid w:val="00134183"/>
    <w:rsid w:val="001344A3"/>
    <w:rsid w:val="00134C89"/>
    <w:rsid w:val="00134F99"/>
    <w:rsid w:val="00135024"/>
    <w:rsid w:val="00135124"/>
    <w:rsid w:val="0013525F"/>
    <w:rsid w:val="0013538A"/>
    <w:rsid w:val="00135807"/>
    <w:rsid w:val="00135952"/>
    <w:rsid w:val="00135A06"/>
    <w:rsid w:val="00135BB1"/>
    <w:rsid w:val="00135E80"/>
    <w:rsid w:val="00135F9A"/>
    <w:rsid w:val="001361BA"/>
    <w:rsid w:val="001361D1"/>
    <w:rsid w:val="001362B5"/>
    <w:rsid w:val="001366AB"/>
    <w:rsid w:val="00136AAB"/>
    <w:rsid w:val="00136CA7"/>
    <w:rsid w:val="00136D11"/>
    <w:rsid w:val="00137017"/>
    <w:rsid w:val="001372D5"/>
    <w:rsid w:val="00137426"/>
    <w:rsid w:val="00137BFC"/>
    <w:rsid w:val="00137D78"/>
    <w:rsid w:val="00140534"/>
    <w:rsid w:val="00140AA9"/>
    <w:rsid w:val="0014116E"/>
    <w:rsid w:val="00141372"/>
    <w:rsid w:val="00141397"/>
    <w:rsid w:val="001415DF"/>
    <w:rsid w:val="001417C2"/>
    <w:rsid w:val="00141D6D"/>
    <w:rsid w:val="00142091"/>
    <w:rsid w:val="001424A1"/>
    <w:rsid w:val="00142B9F"/>
    <w:rsid w:val="00142BC0"/>
    <w:rsid w:val="00142EF2"/>
    <w:rsid w:val="00143185"/>
    <w:rsid w:val="0014352C"/>
    <w:rsid w:val="00143672"/>
    <w:rsid w:val="001439E2"/>
    <w:rsid w:val="00143F1E"/>
    <w:rsid w:val="00144020"/>
    <w:rsid w:val="00144225"/>
    <w:rsid w:val="001443E6"/>
    <w:rsid w:val="00144434"/>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91"/>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ABB"/>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2DA"/>
    <w:rsid w:val="00161503"/>
    <w:rsid w:val="001619B8"/>
    <w:rsid w:val="001622D0"/>
    <w:rsid w:val="00162343"/>
    <w:rsid w:val="00162353"/>
    <w:rsid w:val="001627F2"/>
    <w:rsid w:val="001628D1"/>
    <w:rsid w:val="001629BB"/>
    <w:rsid w:val="00162D52"/>
    <w:rsid w:val="001632DE"/>
    <w:rsid w:val="0016344B"/>
    <w:rsid w:val="0016352E"/>
    <w:rsid w:val="001635E5"/>
    <w:rsid w:val="00163950"/>
    <w:rsid w:val="001639D9"/>
    <w:rsid w:val="00163A67"/>
    <w:rsid w:val="00163D93"/>
    <w:rsid w:val="001644C5"/>
    <w:rsid w:val="001644E1"/>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95C"/>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2E6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04B"/>
    <w:rsid w:val="001801E6"/>
    <w:rsid w:val="00180300"/>
    <w:rsid w:val="00180313"/>
    <w:rsid w:val="00180344"/>
    <w:rsid w:val="0018064D"/>
    <w:rsid w:val="001808C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69F"/>
    <w:rsid w:val="00191D9B"/>
    <w:rsid w:val="0019206D"/>
    <w:rsid w:val="001922C3"/>
    <w:rsid w:val="001924D8"/>
    <w:rsid w:val="00192626"/>
    <w:rsid w:val="001926D7"/>
    <w:rsid w:val="00192819"/>
    <w:rsid w:val="00192907"/>
    <w:rsid w:val="00193A52"/>
    <w:rsid w:val="00193D60"/>
    <w:rsid w:val="00193D68"/>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1F3D"/>
    <w:rsid w:val="001A21A1"/>
    <w:rsid w:val="001A257C"/>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A22"/>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30"/>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1B6"/>
    <w:rsid w:val="001B2BF8"/>
    <w:rsid w:val="001B2E3F"/>
    <w:rsid w:val="001B2EAA"/>
    <w:rsid w:val="001B2F97"/>
    <w:rsid w:val="001B2F9B"/>
    <w:rsid w:val="001B2FFD"/>
    <w:rsid w:val="001B34C6"/>
    <w:rsid w:val="001B3597"/>
    <w:rsid w:val="001B370D"/>
    <w:rsid w:val="001B3834"/>
    <w:rsid w:val="001B38E5"/>
    <w:rsid w:val="001B39A4"/>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2A5"/>
    <w:rsid w:val="001C137D"/>
    <w:rsid w:val="001C1623"/>
    <w:rsid w:val="001C1858"/>
    <w:rsid w:val="001C1922"/>
    <w:rsid w:val="001C1C7A"/>
    <w:rsid w:val="001C22DC"/>
    <w:rsid w:val="001C26C7"/>
    <w:rsid w:val="001C2B06"/>
    <w:rsid w:val="001C2D0F"/>
    <w:rsid w:val="001C2DF4"/>
    <w:rsid w:val="001C30FB"/>
    <w:rsid w:val="001C38DC"/>
    <w:rsid w:val="001C394B"/>
    <w:rsid w:val="001C3A9F"/>
    <w:rsid w:val="001C43C9"/>
    <w:rsid w:val="001C4467"/>
    <w:rsid w:val="001C4564"/>
    <w:rsid w:val="001C48A5"/>
    <w:rsid w:val="001C4BC1"/>
    <w:rsid w:val="001C5183"/>
    <w:rsid w:val="001C543C"/>
    <w:rsid w:val="001C54E7"/>
    <w:rsid w:val="001C5632"/>
    <w:rsid w:val="001C5656"/>
    <w:rsid w:val="001C5D78"/>
    <w:rsid w:val="001C6084"/>
    <w:rsid w:val="001C6286"/>
    <w:rsid w:val="001C636D"/>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8A"/>
    <w:rsid w:val="001D37F3"/>
    <w:rsid w:val="001D3BAA"/>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D7D38"/>
    <w:rsid w:val="001D7FBF"/>
    <w:rsid w:val="001E021C"/>
    <w:rsid w:val="001E0400"/>
    <w:rsid w:val="001E05F1"/>
    <w:rsid w:val="001E0964"/>
    <w:rsid w:val="001E09F1"/>
    <w:rsid w:val="001E0CA5"/>
    <w:rsid w:val="001E10A2"/>
    <w:rsid w:val="001E161E"/>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3F58"/>
    <w:rsid w:val="001E3F5F"/>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0C3"/>
    <w:rsid w:val="001E61CB"/>
    <w:rsid w:val="001E63CB"/>
    <w:rsid w:val="001E66B4"/>
    <w:rsid w:val="001E6C8F"/>
    <w:rsid w:val="001E6CDD"/>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9D8"/>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0EF4"/>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AE7"/>
    <w:rsid w:val="00202C23"/>
    <w:rsid w:val="0020327A"/>
    <w:rsid w:val="00203296"/>
    <w:rsid w:val="00203548"/>
    <w:rsid w:val="002036E1"/>
    <w:rsid w:val="00203719"/>
    <w:rsid w:val="00203768"/>
    <w:rsid w:val="0020378F"/>
    <w:rsid w:val="0020389B"/>
    <w:rsid w:val="00203C8E"/>
    <w:rsid w:val="00203D46"/>
    <w:rsid w:val="00203F07"/>
    <w:rsid w:val="002040D1"/>
    <w:rsid w:val="0020452B"/>
    <w:rsid w:val="0020494C"/>
    <w:rsid w:val="002049E0"/>
    <w:rsid w:val="00204A2E"/>
    <w:rsid w:val="00204B3A"/>
    <w:rsid w:val="00204B41"/>
    <w:rsid w:val="00204C51"/>
    <w:rsid w:val="00204CD0"/>
    <w:rsid w:val="00204CEB"/>
    <w:rsid w:val="00205154"/>
    <w:rsid w:val="00205196"/>
    <w:rsid w:val="002057CC"/>
    <w:rsid w:val="0020583E"/>
    <w:rsid w:val="002059C8"/>
    <w:rsid w:val="00205A8C"/>
    <w:rsid w:val="00205B60"/>
    <w:rsid w:val="00205B9B"/>
    <w:rsid w:val="00205E0D"/>
    <w:rsid w:val="00205E34"/>
    <w:rsid w:val="0020651F"/>
    <w:rsid w:val="0020678A"/>
    <w:rsid w:val="00206948"/>
    <w:rsid w:val="00206B02"/>
    <w:rsid w:val="00206BAC"/>
    <w:rsid w:val="00206BCC"/>
    <w:rsid w:val="00207105"/>
    <w:rsid w:val="0020744A"/>
    <w:rsid w:val="00207878"/>
    <w:rsid w:val="00207B1E"/>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16A"/>
    <w:rsid w:val="002122E1"/>
    <w:rsid w:val="00212618"/>
    <w:rsid w:val="002126EE"/>
    <w:rsid w:val="002129C7"/>
    <w:rsid w:val="00212CED"/>
    <w:rsid w:val="00212D02"/>
    <w:rsid w:val="00212F05"/>
    <w:rsid w:val="00213128"/>
    <w:rsid w:val="002131DF"/>
    <w:rsid w:val="002134C3"/>
    <w:rsid w:val="002137C9"/>
    <w:rsid w:val="002139A4"/>
    <w:rsid w:val="00214583"/>
    <w:rsid w:val="002149AF"/>
    <w:rsid w:val="00214A01"/>
    <w:rsid w:val="00214DDF"/>
    <w:rsid w:val="00214FE3"/>
    <w:rsid w:val="00215221"/>
    <w:rsid w:val="00215621"/>
    <w:rsid w:val="00215847"/>
    <w:rsid w:val="00215AB1"/>
    <w:rsid w:val="00215CCC"/>
    <w:rsid w:val="002160CE"/>
    <w:rsid w:val="002161CC"/>
    <w:rsid w:val="002163F9"/>
    <w:rsid w:val="0021678D"/>
    <w:rsid w:val="002168CE"/>
    <w:rsid w:val="00216A1E"/>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F15"/>
    <w:rsid w:val="00223097"/>
    <w:rsid w:val="0022322A"/>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0B"/>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B8C"/>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373"/>
    <w:rsid w:val="00236825"/>
    <w:rsid w:val="002369ED"/>
    <w:rsid w:val="00236F5F"/>
    <w:rsid w:val="0023701C"/>
    <w:rsid w:val="0023724D"/>
    <w:rsid w:val="00237319"/>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6E35"/>
    <w:rsid w:val="002470F0"/>
    <w:rsid w:val="00247169"/>
    <w:rsid w:val="00247170"/>
    <w:rsid w:val="00247448"/>
    <w:rsid w:val="002476FD"/>
    <w:rsid w:val="0024781A"/>
    <w:rsid w:val="002479FA"/>
    <w:rsid w:val="00247B10"/>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5"/>
    <w:rsid w:val="002520EE"/>
    <w:rsid w:val="002523DF"/>
    <w:rsid w:val="00252914"/>
    <w:rsid w:val="00252C17"/>
    <w:rsid w:val="00252F31"/>
    <w:rsid w:val="0025366D"/>
    <w:rsid w:val="00253712"/>
    <w:rsid w:val="00253B68"/>
    <w:rsid w:val="00253C6B"/>
    <w:rsid w:val="00253D1E"/>
    <w:rsid w:val="00254156"/>
    <w:rsid w:val="00254CD3"/>
    <w:rsid w:val="00254DC5"/>
    <w:rsid w:val="00254DCA"/>
    <w:rsid w:val="00255493"/>
    <w:rsid w:val="00255666"/>
    <w:rsid w:val="0025584B"/>
    <w:rsid w:val="002558C6"/>
    <w:rsid w:val="00255B2F"/>
    <w:rsid w:val="00255F9B"/>
    <w:rsid w:val="002562D3"/>
    <w:rsid w:val="002565C6"/>
    <w:rsid w:val="002569EE"/>
    <w:rsid w:val="00256AC1"/>
    <w:rsid w:val="00256B44"/>
    <w:rsid w:val="00256DD0"/>
    <w:rsid w:val="00256EA2"/>
    <w:rsid w:val="00257033"/>
    <w:rsid w:val="002571A1"/>
    <w:rsid w:val="0025795D"/>
    <w:rsid w:val="00257AB4"/>
    <w:rsid w:val="00257C1D"/>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CC2"/>
    <w:rsid w:val="00262DF9"/>
    <w:rsid w:val="00262FCB"/>
    <w:rsid w:val="00263529"/>
    <w:rsid w:val="002637F7"/>
    <w:rsid w:val="002639D8"/>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AD6"/>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9E9"/>
    <w:rsid w:val="00275C1E"/>
    <w:rsid w:val="00275DEA"/>
    <w:rsid w:val="00275FA4"/>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385"/>
    <w:rsid w:val="002826C4"/>
    <w:rsid w:val="00282811"/>
    <w:rsid w:val="00282965"/>
    <w:rsid w:val="002829BE"/>
    <w:rsid w:val="00282FAA"/>
    <w:rsid w:val="002830A1"/>
    <w:rsid w:val="00283234"/>
    <w:rsid w:val="00283600"/>
    <w:rsid w:val="00283707"/>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CC3"/>
    <w:rsid w:val="00286E7D"/>
    <w:rsid w:val="00286EB6"/>
    <w:rsid w:val="0028729F"/>
    <w:rsid w:val="002872D6"/>
    <w:rsid w:val="002877A3"/>
    <w:rsid w:val="0028786B"/>
    <w:rsid w:val="00287878"/>
    <w:rsid w:val="00287C0C"/>
    <w:rsid w:val="00287FF6"/>
    <w:rsid w:val="002902B5"/>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3A"/>
    <w:rsid w:val="002969B5"/>
    <w:rsid w:val="00296BD6"/>
    <w:rsid w:val="00296EE6"/>
    <w:rsid w:val="00297158"/>
    <w:rsid w:val="002971AE"/>
    <w:rsid w:val="00297215"/>
    <w:rsid w:val="00297349"/>
    <w:rsid w:val="0029755B"/>
    <w:rsid w:val="00297B43"/>
    <w:rsid w:val="002A0038"/>
    <w:rsid w:val="002A07D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1B6"/>
    <w:rsid w:val="002B2667"/>
    <w:rsid w:val="002B26E4"/>
    <w:rsid w:val="002B2813"/>
    <w:rsid w:val="002B32C6"/>
    <w:rsid w:val="002B3497"/>
    <w:rsid w:val="002B359D"/>
    <w:rsid w:val="002B3A1C"/>
    <w:rsid w:val="002B3B4B"/>
    <w:rsid w:val="002B3BA7"/>
    <w:rsid w:val="002B3C85"/>
    <w:rsid w:val="002B3CC1"/>
    <w:rsid w:val="002B3E49"/>
    <w:rsid w:val="002B3FBE"/>
    <w:rsid w:val="002B40CD"/>
    <w:rsid w:val="002B4107"/>
    <w:rsid w:val="002B4447"/>
    <w:rsid w:val="002B4568"/>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290"/>
    <w:rsid w:val="002C09BE"/>
    <w:rsid w:val="002C0F7F"/>
    <w:rsid w:val="002C1223"/>
    <w:rsid w:val="002C12AD"/>
    <w:rsid w:val="002C1372"/>
    <w:rsid w:val="002C1385"/>
    <w:rsid w:val="002C197B"/>
    <w:rsid w:val="002C1B89"/>
    <w:rsid w:val="002C1BB1"/>
    <w:rsid w:val="002C1E7F"/>
    <w:rsid w:val="002C220E"/>
    <w:rsid w:val="002C2443"/>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2EF1"/>
    <w:rsid w:val="002D31D4"/>
    <w:rsid w:val="002D361B"/>
    <w:rsid w:val="002D362E"/>
    <w:rsid w:val="002D365F"/>
    <w:rsid w:val="002D3910"/>
    <w:rsid w:val="002D3BE4"/>
    <w:rsid w:val="002D44BC"/>
    <w:rsid w:val="002D4554"/>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A3A"/>
    <w:rsid w:val="002D6B99"/>
    <w:rsid w:val="002D6ED4"/>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281"/>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781"/>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AAC"/>
    <w:rsid w:val="002F5D1E"/>
    <w:rsid w:val="002F5FBF"/>
    <w:rsid w:val="002F620A"/>
    <w:rsid w:val="002F6586"/>
    <w:rsid w:val="002F66B2"/>
    <w:rsid w:val="002F6B9C"/>
    <w:rsid w:val="002F6FC9"/>
    <w:rsid w:val="002F7098"/>
    <w:rsid w:val="002F70A5"/>
    <w:rsid w:val="002F7204"/>
    <w:rsid w:val="002F7228"/>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323"/>
    <w:rsid w:val="00302555"/>
    <w:rsid w:val="0030269B"/>
    <w:rsid w:val="00302813"/>
    <w:rsid w:val="00302AB6"/>
    <w:rsid w:val="00302B39"/>
    <w:rsid w:val="00302FEB"/>
    <w:rsid w:val="003034DE"/>
    <w:rsid w:val="00303692"/>
    <w:rsid w:val="003037AF"/>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6FA"/>
    <w:rsid w:val="0030785D"/>
    <w:rsid w:val="00307ABB"/>
    <w:rsid w:val="00307B1B"/>
    <w:rsid w:val="003102F5"/>
    <w:rsid w:val="00310A84"/>
    <w:rsid w:val="00310C9B"/>
    <w:rsid w:val="00310CD6"/>
    <w:rsid w:val="00310F1E"/>
    <w:rsid w:val="00311080"/>
    <w:rsid w:val="00311CE6"/>
    <w:rsid w:val="00311F44"/>
    <w:rsid w:val="003132EA"/>
    <w:rsid w:val="0031333E"/>
    <w:rsid w:val="003133EE"/>
    <w:rsid w:val="00313431"/>
    <w:rsid w:val="0031361B"/>
    <w:rsid w:val="0031392B"/>
    <w:rsid w:val="00313A11"/>
    <w:rsid w:val="00313B0B"/>
    <w:rsid w:val="00313CB0"/>
    <w:rsid w:val="00313E5F"/>
    <w:rsid w:val="00313F96"/>
    <w:rsid w:val="0031429D"/>
    <w:rsid w:val="003145AE"/>
    <w:rsid w:val="00314B07"/>
    <w:rsid w:val="00314DB4"/>
    <w:rsid w:val="00314E83"/>
    <w:rsid w:val="00314F5A"/>
    <w:rsid w:val="00315181"/>
    <w:rsid w:val="00315303"/>
    <w:rsid w:val="00315536"/>
    <w:rsid w:val="003156D3"/>
    <w:rsid w:val="0031588C"/>
    <w:rsid w:val="00315A47"/>
    <w:rsid w:val="00315CE7"/>
    <w:rsid w:val="00315EDC"/>
    <w:rsid w:val="00316868"/>
    <w:rsid w:val="003169B9"/>
    <w:rsid w:val="00316C01"/>
    <w:rsid w:val="00316C4D"/>
    <w:rsid w:val="00316D1F"/>
    <w:rsid w:val="00316EB4"/>
    <w:rsid w:val="00316EEA"/>
    <w:rsid w:val="003173D8"/>
    <w:rsid w:val="00317500"/>
    <w:rsid w:val="00317908"/>
    <w:rsid w:val="00317DDB"/>
    <w:rsid w:val="003204B4"/>
    <w:rsid w:val="00320537"/>
    <w:rsid w:val="00320899"/>
    <w:rsid w:val="003209F5"/>
    <w:rsid w:val="00320DB4"/>
    <w:rsid w:val="00321462"/>
    <w:rsid w:val="0032168F"/>
    <w:rsid w:val="003216BA"/>
    <w:rsid w:val="00321B1E"/>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414"/>
    <w:rsid w:val="003266B2"/>
    <w:rsid w:val="003266BB"/>
    <w:rsid w:val="00326707"/>
    <w:rsid w:val="00326CF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1C5"/>
    <w:rsid w:val="003342DF"/>
    <w:rsid w:val="00334A18"/>
    <w:rsid w:val="00334A63"/>
    <w:rsid w:val="00334EAB"/>
    <w:rsid w:val="0033523E"/>
    <w:rsid w:val="003353E2"/>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AC"/>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820"/>
    <w:rsid w:val="0034594F"/>
    <w:rsid w:val="00345ACC"/>
    <w:rsid w:val="00345CD6"/>
    <w:rsid w:val="00345E21"/>
    <w:rsid w:val="00345E4C"/>
    <w:rsid w:val="00345FAF"/>
    <w:rsid w:val="00345FC3"/>
    <w:rsid w:val="003468C2"/>
    <w:rsid w:val="003469FE"/>
    <w:rsid w:val="00346CB5"/>
    <w:rsid w:val="00346CB7"/>
    <w:rsid w:val="00346FDD"/>
    <w:rsid w:val="0034708A"/>
    <w:rsid w:val="003472CD"/>
    <w:rsid w:val="00347360"/>
    <w:rsid w:val="0034736B"/>
    <w:rsid w:val="003475F9"/>
    <w:rsid w:val="00347642"/>
    <w:rsid w:val="00347AB3"/>
    <w:rsid w:val="00347F3D"/>
    <w:rsid w:val="00350100"/>
    <w:rsid w:val="0035041F"/>
    <w:rsid w:val="00350960"/>
    <w:rsid w:val="00350BE5"/>
    <w:rsid w:val="00350E07"/>
    <w:rsid w:val="00350E87"/>
    <w:rsid w:val="003514EB"/>
    <w:rsid w:val="00351C1D"/>
    <w:rsid w:val="00351EF7"/>
    <w:rsid w:val="003521ED"/>
    <w:rsid w:val="00352279"/>
    <w:rsid w:val="00352920"/>
    <w:rsid w:val="00352D21"/>
    <w:rsid w:val="0035328A"/>
    <w:rsid w:val="003533FC"/>
    <w:rsid w:val="00353460"/>
    <w:rsid w:val="003534DA"/>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7B0"/>
    <w:rsid w:val="00356876"/>
    <w:rsid w:val="003568E7"/>
    <w:rsid w:val="0035692A"/>
    <w:rsid w:val="00356BDD"/>
    <w:rsid w:val="00356BFB"/>
    <w:rsid w:val="00356CC9"/>
    <w:rsid w:val="00356D76"/>
    <w:rsid w:val="00356F61"/>
    <w:rsid w:val="0035738E"/>
    <w:rsid w:val="0035760D"/>
    <w:rsid w:val="0035780F"/>
    <w:rsid w:val="00357982"/>
    <w:rsid w:val="00357B9C"/>
    <w:rsid w:val="00357D3C"/>
    <w:rsid w:val="00357F8C"/>
    <w:rsid w:val="0036001D"/>
    <w:rsid w:val="003600F3"/>
    <w:rsid w:val="0036035D"/>
    <w:rsid w:val="00360483"/>
    <w:rsid w:val="0036069C"/>
    <w:rsid w:val="00360A54"/>
    <w:rsid w:val="00360ACC"/>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9FF"/>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033"/>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6DFF"/>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71F"/>
    <w:rsid w:val="003858C0"/>
    <w:rsid w:val="003859E6"/>
    <w:rsid w:val="00385A11"/>
    <w:rsid w:val="00385A66"/>
    <w:rsid w:val="0038622B"/>
    <w:rsid w:val="003864E2"/>
    <w:rsid w:val="003868C4"/>
    <w:rsid w:val="0038694F"/>
    <w:rsid w:val="00386D89"/>
    <w:rsid w:val="00386EC8"/>
    <w:rsid w:val="00387277"/>
    <w:rsid w:val="003873A2"/>
    <w:rsid w:val="003874EF"/>
    <w:rsid w:val="003876E2"/>
    <w:rsid w:val="00387744"/>
    <w:rsid w:val="0038776F"/>
    <w:rsid w:val="003877BA"/>
    <w:rsid w:val="00387BD9"/>
    <w:rsid w:val="00387CDC"/>
    <w:rsid w:val="00387D01"/>
    <w:rsid w:val="00390058"/>
    <w:rsid w:val="00390242"/>
    <w:rsid w:val="003902EB"/>
    <w:rsid w:val="003904CC"/>
    <w:rsid w:val="003906FE"/>
    <w:rsid w:val="00390A7D"/>
    <w:rsid w:val="003913CD"/>
    <w:rsid w:val="00391C81"/>
    <w:rsid w:val="00391D31"/>
    <w:rsid w:val="0039200F"/>
    <w:rsid w:val="0039266E"/>
    <w:rsid w:val="003927DA"/>
    <w:rsid w:val="00392A3D"/>
    <w:rsid w:val="00392B97"/>
    <w:rsid w:val="00392C86"/>
    <w:rsid w:val="00392FDC"/>
    <w:rsid w:val="003933EE"/>
    <w:rsid w:val="00393436"/>
    <w:rsid w:val="00393465"/>
    <w:rsid w:val="00393B3F"/>
    <w:rsid w:val="00393C4B"/>
    <w:rsid w:val="00393D78"/>
    <w:rsid w:val="0039429B"/>
    <w:rsid w:val="0039435F"/>
    <w:rsid w:val="003948CC"/>
    <w:rsid w:val="003948CF"/>
    <w:rsid w:val="00394AE7"/>
    <w:rsid w:val="00394C1D"/>
    <w:rsid w:val="0039503E"/>
    <w:rsid w:val="003950AF"/>
    <w:rsid w:val="0039583A"/>
    <w:rsid w:val="0039591E"/>
    <w:rsid w:val="00395E18"/>
    <w:rsid w:val="00395E85"/>
    <w:rsid w:val="00395FB6"/>
    <w:rsid w:val="00396162"/>
    <w:rsid w:val="003967A3"/>
    <w:rsid w:val="00396904"/>
    <w:rsid w:val="00396956"/>
    <w:rsid w:val="00396A09"/>
    <w:rsid w:val="00396C74"/>
    <w:rsid w:val="0039708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382B"/>
    <w:rsid w:val="003A4041"/>
    <w:rsid w:val="003A4042"/>
    <w:rsid w:val="003A406E"/>
    <w:rsid w:val="003A423F"/>
    <w:rsid w:val="003A434F"/>
    <w:rsid w:val="003A4601"/>
    <w:rsid w:val="003A479B"/>
    <w:rsid w:val="003A47B4"/>
    <w:rsid w:val="003A4864"/>
    <w:rsid w:val="003A49EA"/>
    <w:rsid w:val="003A4B26"/>
    <w:rsid w:val="003A53DE"/>
    <w:rsid w:val="003A597F"/>
    <w:rsid w:val="003A5BD9"/>
    <w:rsid w:val="003A6057"/>
    <w:rsid w:val="003A6132"/>
    <w:rsid w:val="003A6456"/>
    <w:rsid w:val="003A6668"/>
    <w:rsid w:val="003A66BC"/>
    <w:rsid w:val="003A670B"/>
    <w:rsid w:val="003A68F3"/>
    <w:rsid w:val="003A6AA9"/>
    <w:rsid w:val="003A6E19"/>
    <w:rsid w:val="003A6F49"/>
    <w:rsid w:val="003A701B"/>
    <w:rsid w:val="003A7278"/>
    <w:rsid w:val="003A733C"/>
    <w:rsid w:val="003A7350"/>
    <w:rsid w:val="003A74B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AEB"/>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749"/>
    <w:rsid w:val="003B5C68"/>
    <w:rsid w:val="003B5DCC"/>
    <w:rsid w:val="003B61D8"/>
    <w:rsid w:val="003B63C9"/>
    <w:rsid w:val="003B64A8"/>
    <w:rsid w:val="003B67D0"/>
    <w:rsid w:val="003B6844"/>
    <w:rsid w:val="003B686B"/>
    <w:rsid w:val="003B6893"/>
    <w:rsid w:val="003B68A3"/>
    <w:rsid w:val="003B6A00"/>
    <w:rsid w:val="003B6BB6"/>
    <w:rsid w:val="003B6BCA"/>
    <w:rsid w:val="003B6C3F"/>
    <w:rsid w:val="003B6C5A"/>
    <w:rsid w:val="003B724D"/>
    <w:rsid w:val="003B792A"/>
    <w:rsid w:val="003B7BBC"/>
    <w:rsid w:val="003C00E3"/>
    <w:rsid w:val="003C0496"/>
    <w:rsid w:val="003C04D3"/>
    <w:rsid w:val="003C0527"/>
    <w:rsid w:val="003C065E"/>
    <w:rsid w:val="003C09FF"/>
    <w:rsid w:val="003C0A49"/>
    <w:rsid w:val="003C0AC9"/>
    <w:rsid w:val="003C0E18"/>
    <w:rsid w:val="003C1332"/>
    <w:rsid w:val="003C148B"/>
    <w:rsid w:val="003C1504"/>
    <w:rsid w:val="003C186B"/>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395"/>
    <w:rsid w:val="003C668A"/>
    <w:rsid w:val="003C66D5"/>
    <w:rsid w:val="003C6B1E"/>
    <w:rsid w:val="003C6D07"/>
    <w:rsid w:val="003C6E6A"/>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5F8"/>
    <w:rsid w:val="003D2C06"/>
    <w:rsid w:val="003D2D78"/>
    <w:rsid w:val="003D329C"/>
    <w:rsid w:val="003D3906"/>
    <w:rsid w:val="003D3AB9"/>
    <w:rsid w:val="003D3D83"/>
    <w:rsid w:val="003D402B"/>
    <w:rsid w:val="003D40A8"/>
    <w:rsid w:val="003D41F9"/>
    <w:rsid w:val="003D438C"/>
    <w:rsid w:val="003D44D0"/>
    <w:rsid w:val="003D48B6"/>
    <w:rsid w:val="003D4CBB"/>
    <w:rsid w:val="003D500C"/>
    <w:rsid w:val="003D5024"/>
    <w:rsid w:val="003D5463"/>
    <w:rsid w:val="003D562D"/>
    <w:rsid w:val="003D5805"/>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347"/>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7B5"/>
    <w:rsid w:val="003E591B"/>
    <w:rsid w:val="003E5C60"/>
    <w:rsid w:val="003E5E4E"/>
    <w:rsid w:val="003E5E99"/>
    <w:rsid w:val="003E607D"/>
    <w:rsid w:val="003E6253"/>
    <w:rsid w:val="003E628C"/>
    <w:rsid w:val="003E6733"/>
    <w:rsid w:val="003E69C7"/>
    <w:rsid w:val="003E6A19"/>
    <w:rsid w:val="003E6CF8"/>
    <w:rsid w:val="003E6D59"/>
    <w:rsid w:val="003E6FA2"/>
    <w:rsid w:val="003E70CC"/>
    <w:rsid w:val="003E723C"/>
    <w:rsid w:val="003E746B"/>
    <w:rsid w:val="003E74D8"/>
    <w:rsid w:val="003E7561"/>
    <w:rsid w:val="003E769D"/>
    <w:rsid w:val="003E76FC"/>
    <w:rsid w:val="003E784D"/>
    <w:rsid w:val="003E78EE"/>
    <w:rsid w:val="003E7A28"/>
    <w:rsid w:val="003E7E37"/>
    <w:rsid w:val="003E7E5B"/>
    <w:rsid w:val="003E7F05"/>
    <w:rsid w:val="003F058F"/>
    <w:rsid w:val="003F05B4"/>
    <w:rsid w:val="003F0647"/>
    <w:rsid w:val="003F0675"/>
    <w:rsid w:val="003F0748"/>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4EFE"/>
    <w:rsid w:val="003F575E"/>
    <w:rsid w:val="003F5925"/>
    <w:rsid w:val="003F5AB8"/>
    <w:rsid w:val="003F5B7D"/>
    <w:rsid w:val="003F5D03"/>
    <w:rsid w:val="003F5ECC"/>
    <w:rsid w:val="003F60C7"/>
    <w:rsid w:val="003F6912"/>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3EF"/>
    <w:rsid w:val="0040049D"/>
    <w:rsid w:val="004005DF"/>
    <w:rsid w:val="004006DC"/>
    <w:rsid w:val="00400A98"/>
    <w:rsid w:val="00400CFF"/>
    <w:rsid w:val="00400F12"/>
    <w:rsid w:val="0040102B"/>
    <w:rsid w:val="00401084"/>
    <w:rsid w:val="004010CB"/>
    <w:rsid w:val="00401318"/>
    <w:rsid w:val="004015E9"/>
    <w:rsid w:val="00401A86"/>
    <w:rsid w:val="00401BBA"/>
    <w:rsid w:val="00401BD6"/>
    <w:rsid w:val="00401E2B"/>
    <w:rsid w:val="00401F3B"/>
    <w:rsid w:val="00401F7F"/>
    <w:rsid w:val="00402117"/>
    <w:rsid w:val="00402263"/>
    <w:rsid w:val="004022A6"/>
    <w:rsid w:val="004027F6"/>
    <w:rsid w:val="00402AD5"/>
    <w:rsid w:val="00402CD8"/>
    <w:rsid w:val="00402F0B"/>
    <w:rsid w:val="004033D5"/>
    <w:rsid w:val="0040379C"/>
    <w:rsid w:val="00403862"/>
    <w:rsid w:val="0040397E"/>
    <w:rsid w:val="00403A3A"/>
    <w:rsid w:val="00403F3B"/>
    <w:rsid w:val="00404BD4"/>
    <w:rsid w:val="00405109"/>
    <w:rsid w:val="0040539D"/>
    <w:rsid w:val="004053AC"/>
    <w:rsid w:val="00405868"/>
    <w:rsid w:val="00405C01"/>
    <w:rsid w:val="00405EDF"/>
    <w:rsid w:val="004064E7"/>
    <w:rsid w:val="00406A3F"/>
    <w:rsid w:val="00406B96"/>
    <w:rsid w:val="0040746A"/>
    <w:rsid w:val="00407942"/>
    <w:rsid w:val="00407AD9"/>
    <w:rsid w:val="00407FB1"/>
    <w:rsid w:val="00410409"/>
    <w:rsid w:val="00410957"/>
    <w:rsid w:val="00410FAD"/>
    <w:rsid w:val="00411014"/>
    <w:rsid w:val="0041106D"/>
    <w:rsid w:val="00411240"/>
    <w:rsid w:val="004114FE"/>
    <w:rsid w:val="0041158B"/>
    <w:rsid w:val="0041163F"/>
    <w:rsid w:val="004116EF"/>
    <w:rsid w:val="0041174D"/>
    <w:rsid w:val="004118F6"/>
    <w:rsid w:val="00411A63"/>
    <w:rsid w:val="00411D0C"/>
    <w:rsid w:val="00411D36"/>
    <w:rsid w:val="00411E4B"/>
    <w:rsid w:val="004124A4"/>
    <w:rsid w:val="004124D4"/>
    <w:rsid w:val="004127C1"/>
    <w:rsid w:val="004129F6"/>
    <w:rsid w:val="004129FF"/>
    <w:rsid w:val="00412A4D"/>
    <w:rsid w:val="00412EF2"/>
    <w:rsid w:val="00413358"/>
    <w:rsid w:val="00413465"/>
    <w:rsid w:val="004135BD"/>
    <w:rsid w:val="00413657"/>
    <w:rsid w:val="00413909"/>
    <w:rsid w:val="00413952"/>
    <w:rsid w:val="00413B8D"/>
    <w:rsid w:val="00413BF3"/>
    <w:rsid w:val="00413E86"/>
    <w:rsid w:val="004141C7"/>
    <w:rsid w:val="00414358"/>
    <w:rsid w:val="00414392"/>
    <w:rsid w:val="00414678"/>
    <w:rsid w:val="0041493F"/>
    <w:rsid w:val="00414981"/>
    <w:rsid w:val="00414A58"/>
    <w:rsid w:val="00414C40"/>
    <w:rsid w:val="00414DC9"/>
    <w:rsid w:val="004151EF"/>
    <w:rsid w:val="00415826"/>
    <w:rsid w:val="004158D7"/>
    <w:rsid w:val="004158F5"/>
    <w:rsid w:val="00415A8E"/>
    <w:rsid w:val="00415B0F"/>
    <w:rsid w:val="00415C5C"/>
    <w:rsid w:val="00415D68"/>
    <w:rsid w:val="00415FA6"/>
    <w:rsid w:val="004160BF"/>
    <w:rsid w:val="0041645A"/>
    <w:rsid w:val="00416962"/>
    <w:rsid w:val="00416A71"/>
    <w:rsid w:val="00416AD0"/>
    <w:rsid w:val="00416CA4"/>
    <w:rsid w:val="00417058"/>
    <w:rsid w:val="00417061"/>
    <w:rsid w:val="004170E8"/>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4EF"/>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D52"/>
    <w:rsid w:val="00424FA7"/>
    <w:rsid w:val="0042517F"/>
    <w:rsid w:val="0042548B"/>
    <w:rsid w:val="00425545"/>
    <w:rsid w:val="0042564C"/>
    <w:rsid w:val="00425698"/>
    <w:rsid w:val="00425B2C"/>
    <w:rsid w:val="00425BCD"/>
    <w:rsid w:val="00425CD1"/>
    <w:rsid w:val="00425E08"/>
    <w:rsid w:val="00426216"/>
    <w:rsid w:val="0042660A"/>
    <w:rsid w:val="004269D1"/>
    <w:rsid w:val="00426C66"/>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AB6"/>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5E27"/>
    <w:rsid w:val="00436084"/>
    <w:rsid w:val="004364A7"/>
    <w:rsid w:val="0043674D"/>
    <w:rsid w:val="00436B77"/>
    <w:rsid w:val="00436FC4"/>
    <w:rsid w:val="004374A4"/>
    <w:rsid w:val="00437D0A"/>
    <w:rsid w:val="00437FB8"/>
    <w:rsid w:val="00440671"/>
    <w:rsid w:val="00440D6D"/>
    <w:rsid w:val="0044129A"/>
    <w:rsid w:val="004413FF"/>
    <w:rsid w:val="004418CE"/>
    <w:rsid w:val="00442122"/>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0A6"/>
    <w:rsid w:val="0044519D"/>
    <w:rsid w:val="00445271"/>
    <w:rsid w:val="00445572"/>
    <w:rsid w:val="004455D7"/>
    <w:rsid w:val="0044563E"/>
    <w:rsid w:val="00445653"/>
    <w:rsid w:val="0044566B"/>
    <w:rsid w:val="00445701"/>
    <w:rsid w:val="00445C72"/>
    <w:rsid w:val="00445FBB"/>
    <w:rsid w:val="00445FF1"/>
    <w:rsid w:val="00445FF7"/>
    <w:rsid w:val="00446396"/>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D9D"/>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84"/>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13A"/>
    <w:rsid w:val="00463197"/>
    <w:rsid w:val="0046372F"/>
    <w:rsid w:val="004639D6"/>
    <w:rsid w:val="00463E6C"/>
    <w:rsid w:val="0046415B"/>
    <w:rsid w:val="004645DF"/>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08"/>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1E8"/>
    <w:rsid w:val="00473334"/>
    <w:rsid w:val="004735DB"/>
    <w:rsid w:val="0047374B"/>
    <w:rsid w:val="004737FF"/>
    <w:rsid w:val="0047390B"/>
    <w:rsid w:val="00473A0B"/>
    <w:rsid w:val="00473AA1"/>
    <w:rsid w:val="00473BD1"/>
    <w:rsid w:val="00473DAF"/>
    <w:rsid w:val="00473DD9"/>
    <w:rsid w:val="004741CF"/>
    <w:rsid w:val="0047424D"/>
    <w:rsid w:val="004745BA"/>
    <w:rsid w:val="00474937"/>
    <w:rsid w:val="0047496E"/>
    <w:rsid w:val="00474D47"/>
    <w:rsid w:val="00474DA9"/>
    <w:rsid w:val="004752AC"/>
    <w:rsid w:val="0047530E"/>
    <w:rsid w:val="004753B9"/>
    <w:rsid w:val="00475AAB"/>
    <w:rsid w:val="00475D34"/>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9DE"/>
    <w:rsid w:val="00483BC8"/>
    <w:rsid w:val="00483D00"/>
    <w:rsid w:val="00483D88"/>
    <w:rsid w:val="004842A0"/>
    <w:rsid w:val="004843D9"/>
    <w:rsid w:val="00484516"/>
    <w:rsid w:val="004846E6"/>
    <w:rsid w:val="00484752"/>
    <w:rsid w:val="00484878"/>
    <w:rsid w:val="00484B34"/>
    <w:rsid w:val="00484C06"/>
    <w:rsid w:val="00484FFC"/>
    <w:rsid w:val="00485413"/>
    <w:rsid w:val="0048543F"/>
    <w:rsid w:val="004857B3"/>
    <w:rsid w:val="00485B1A"/>
    <w:rsid w:val="00485CEB"/>
    <w:rsid w:val="00485DBB"/>
    <w:rsid w:val="00485E5A"/>
    <w:rsid w:val="00485EEA"/>
    <w:rsid w:val="00486085"/>
    <w:rsid w:val="004860C2"/>
    <w:rsid w:val="0048623F"/>
    <w:rsid w:val="00486260"/>
    <w:rsid w:val="0048657C"/>
    <w:rsid w:val="0048680E"/>
    <w:rsid w:val="0048686C"/>
    <w:rsid w:val="00486C5D"/>
    <w:rsid w:val="00487210"/>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7E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45"/>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BBE"/>
    <w:rsid w:val="004A1CA5"/>
    <w:rsid w:val="004A1E58"/>
    <w:rsid w:val="004A1EEF"/>
    <w:rsid w:val="004A2000"/>
    <w:rsid w:val="004A2193"/>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69BF"/>
    <w:rsid w:val="004A6A54"/>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A86"/>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BA3"/>
    <w:rsid w:val="004B6C9C"/>
    <w:rsid w:val="004B73EE"/>
    <w:rsid w:val="004B74FF"/>
    <w:rsid w:val="004B79BC"/>
    <w:rsid w:val="004B7CAD"/>
    <w:rsid w:val="004C070C"/>
    <w:rsid w:val="004C07DE"/>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5A6"/>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0DD"/>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4F1"/>
    <w:rsid w:val="004D56FA"/>
    <w:rsid w:val="004D5B37"/>
    <w:rsid w:val="004D5C1F"/>
    <w:rsid w:val="004D5C66"/>
    <w:rsid w:val="004D6092"/>
    <w:rsid w:val="004D60EE"/>
    <w:rsid w:val="004D63C8"/>
    <w:rsid w:val="004D6C08"/>
    <w:rsid w:val="004D6D0B"/>
    <w:rsid w:val="004D6FA4"/>
    <w:rsid w:val="004D7034"/>
    <w:rsid w:val="004D7680"/>
    <w:rsid w:val="004D79B6"/>
    <w:rsid w:val="004D7B1C"/>
    <w:rsid w:val="004E0047"/>
    <w:rsid w:val="004E01B7"/>
    <w:rsid w:val="004E0450"/>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981"/>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4EDD"/>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3C9"/>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0EE3"/>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742"/>
    <w:rsid w:val="00504A4F"/>
    <w:rsid w:val="00504E84"/>
    <w:rsid w:val="00504F79"/>
    <w:rsid w:val="00505199"/>
    <w:rsid w:val="00505275"/>
    <w:rsid w:val="0050556B"/>
    <w:rsid w:val="00505A23"/>
    <w:rsid w:val="00505B62"/>
    <w:rsid w:val="00505C86"/>
    <w:rsid w:val="00505DE4"/>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07"/>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1B9"/>
    <w:rsid w:val="005156D2"/>
    <w:rsid w:val="00515B49"/>
    <w:rsid w:val="005163BD"/>
    <w:rsid w:val="00516604"/>
    <w:rsid w:val="0051666F"/>
    <w:rsid w:val="0051672E"/>
    <w:rsid w:val="00516848"/>
    <w:rsid w:val="00516C57"/>
    <w:rsid w:val="00516E83"/>
    <w:rsid w:val="00516FD9"/>
    <w:rsid w:val="0051719B"/>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7E0"/>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3A8"/>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35D"/>
    <w:rsid w:val="0054253B"/>
    <w:rsid w:val="00542889"/>
    <w:rsid w:val="00542DE3"/>
    <w:rsid w:val="00542F1E"/>
    <w:rsid w:val="005432D3"/>
    <w:rsid w:val="005435F1"/>
    <w:rsid w:val="005442D0"/>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6F50"/>
    <w:rsid w:val="005476FB"/>
    <w:rsid w:val="00547770"/>
    <w:rsid w:val="0055017F"/>
    <w:rsid w:val="0055065E"/>
    <w:rsid w:val="00550A95"/>
    <w:rsid w:val="00550C08"/>
    <w:rsid w:val="00550F68"/>
    <w:rsid w:val="0055129D"/>
    <w:rsid w:val="005515A0"/>
    <w:rsid w:val="00551C2D"/>
    <w:rsid w:val="00552029"/>
    <w:rsid w:val="0055204C"/>
    <w:rsid w:val="00552339"/>
    <w:rsid w:val="005528EC"/>
    <w:rsid w:val="005529E3"/>
    <w:rsid w:val="00552ADA"/>
    <w:rsid w:val="00552BE1"/>
    <w:rsid w:val="00552EE5"/>
    <w:rsid w:val="005532B7"/>
    <w:rsid w:val="00553813"/>
    <w:rsid w:val="0055382D"/>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09B"/>
    <w:rsid w:val="00555186"/>
    <w:rsid w:val="005552BF"/>
    <w:rsid w:val="00555512"/>
    <w:rsid w:val="005555A6"/>
    <w:rsid w:val="00555656"/>
    <w:rsid w:val="0055574E"/>
    <w:rsid w:val="005558F6"/>
    <w:rsid w:val="005559EC"/>
    <w:rsid w:val="00555D53"/>
    <w:rsid w:val="00555DB5"/>
    <w:rsid w:val="00556244"/>
    <w:rsid w:val="00556570"/>
    <w:rsid w:val="0055681D"/>
    <w:rsid w:val="00556B84"/>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80"/>
    <w:rsid w:val="005672A9"/>
    <w:rsid w:val="00567434"/>
    <w:rsid w:val="0056776C"/>
    <w:rsid w:val="005677CA"/>
    <w:rsid w:val="00567918"/>
    <w:rsid w:val="00567A4A"/>
    <w:rsid w:val="00567D66"/>
    <w:rsid w:val="00567EF2"/>
    <w:rsid w:val="00570098"/>
    <w:rsid w:val="005700C6"/>
    <w:rsid w:val="00570130"/>
    <w:rsid w:val="00570190"/>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9A"/>
    <w:rsid w:val="00572DDB"/>
    <w:rsid w:val="00573075"/>
    <w:rsid w:val="00573395"/>
    <w:rsid w:val="00573561"/>
    <w:rsid w:val="005739E3"/>
    <w:rsid w:val="00573A12"/>
    <w:rsid w:val="00573F9E"/>
    <w:rsid w:val="00574321"/>
    <w:rsid w:val="005744C5"/>
    <w:rsid w:val="00574924"/>
    <w:rsid w:val="00574C36"/>
    <w:rsid w:val="005755CC"/>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CD1"/>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63"/>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244"/>
    <w:rsid w:val="0059229B"/>
    <w:rsid w:val="00592703"/>
    <w:rsid w:val="00592837"/>
    <w:rsid w:val="0059287A"/>
    <w:rsid w:val="005928CA"/>
    <w:rsid w:val="00592DD2"/>
    <w:rsid w:val="00592DF2"/>
    <w:rsid w:val="00592DF8"/>
    <w:rsid w:val="005934FA"/>
    <w:rsid w:val="00593D64"/>
    <w:rsid w:val="00594891"/>
    <w:rsid w:val="00594DB3"/>
    <w:rsid w:val="00594EE4"/>
    <w:rsid w:val="00594FF1"/>
    <w:rsid w:val="005952A9"/>
    <w:rsid w:val="00595407"/>
    <w:rsid w:val="005955D3"/>
    <w:rsid w:val="005956A1"/>
    <w:rsid w:val="00595CE9"/>
    <w:rsid w:val="0059622A"/>
    <w:rsid w:val="00596347"/>
    <w:rsid w:val="0059673F"/>
    <w:rsid w:val="005967A9"/>
    <w:rsid w:val="0059681E"/>
    <w:rsid w:val="0059682E"/>
    <w:rsid w:val="005969A6"/>
    <w:rsid w:val="00596C9F"/>
    <w:rsid w:val="00596E89"/>
    <w:rsid w:val="00596F9B"/>
    <w:rsid w:val="005972D0"/>
    <w:rsid w:val="0059734C"/>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6D"/>
    <w:rsid w:val="005A38E1"/>
    <w:rsid w:val="005A3B3E"/>
    <w:rsid w:val="005A3DF5"/>
    <w:rsid w:val="005A40E1"/>
    <w:rsid w:val="005A40E8"/>
    <w:rsid w:val="005A4150"/>
    <w:rsid w:val="005A4348"/>
    <w:rsid w:val="005A4382"/>
    <w:rsid w:val="005A4475"/>
    <w:rsid w:val="005A4879"/>
    <w:rsid w:val="005A49A3"/>
    <w:rsid w:val="005A4B76"/>
    <w:rsid w:val="005A4E81"/>
    <w:rsid w:val="005A521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A54"/>
    <w:rsid w:val="005B0BE4"/>
    <w:rsid w:val="005B10F2"/>
    <w:rsid w:val="005B1411"/>
    <w:rsid w:val="005B1C2B"/>
    <w:rsid w:val="005B1C55"/>
    <w:rsid w:val="005B2236"/>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42D"/>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4FE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3EC7"/>
    <w:rsid w:val="005D474A"/>
    <w:rsid w:val="005D476C"/>
    <w:rsid w:val="005D499E"/>
    <w:rsid w:val="005D4A5B"/>
    <w:rsid w:val="005D4BC9"/>
    <w:rsid w:val="005D4F49"/>
    <w:rsid w:val="005D5092"/>
    <w:rsid w:val="005D5B38"/>
    <w:rsid w:val="005D5D92"/>
    <w:rsid w:val="005D5E67"/>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103"/>
    <w:rsid w:val="005E746A"/>
    <w:rsid w:val="005E74E8"/>
    <w:rsid w:val="005E7636"/>
    <w:rsid w:val="005E77B4"/>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DC1"/>
    <w:rsid w:val="005F6142"/>
    <w:rsid w:val="005F62AC"/>
    <w:rsid w:val="005F65F0"/>
    <w:rsid w:val="005F698C"/>
    <w:rsid w:val="005F6A91"/>
    <w:rsid w:val="005F6B8C"/>
    <w:rsid w:val="005F6F49"/>
    <w:rsid w:val="005F7152"/>
    <w:rsid w:val="005F7605"/>
    <w:rsid w:val="005F766A"/>
    <w:rsid w:val="005F78DE"/>
    <w:rsid w:val="005F7E87"/>
    <w:rsid w:val="00600C0A"/>
    <w:rsid w:val="00600C39"/>
    <w:rsid w:val="00600C77"/>
    <w:rsid w:val="00600EEC"/>
    <w:rsid w:val="0060172A"/>
    <w:rsid w:val="00601AD6"/>
    <w:rsid w:val="00601B3B"/>
    <w:rsid w:val="00601C25"/>
    <w:rsid w:val="00602002"/>
    <w:rsid w:val="00602679"/>
    <w:rsid w:val="006026CE"/>
    <w:rsid w:val="006027B4"/>
    <w:rsid w:val="00602B08"/>
    <w:rsid w:val="00602BB7"/>
    <w:rsid w:val="00602BE3"/>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95A"/>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0D68"/>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761"/>
    <w:rsid w:val="00615906"/>
    <w:rsid w:val="0061598F"/>
    <w:rsid w:val="00615ACE"/>
    <w:rsid w:val="00615F1C"/>
    <w:rsid w:val="00615F35"/>
    <w:rsid w:val="00615F51"/>
    <w:rsid w:val="0061617A"/>
    <w:rsid w:val="006167B9"/>
    <w:rsid w:val="00616CD7"/>
    <w:rsid w:val="0061712C"/>
    <w:rsid w:val="006175EE"/>
    <w:rsid w:val="00617674"/>
    <w:rsid w:val="00617A6E"/>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E6F"/>
    <w:rsid w:val="00627EC8"/>
    <w:rsid w:val="00627F75"/>
    <w:rsid w:val="0063017F"/>
    <w:rsid w:val="006301A5"/>
    <w:rsid w:val="00630622"/>
    <w:rsid w:val="0063064D"/>
    <w:rsid w:val="0063069B"/>
    <w:rsid w:val="006308C6"/>
    <w:rsid w:val="006308D8"/>
    <w:rsid w:val="00630DB4"/>
    <w:rsid w:val="0063129F"/>
    <w:rsid w:val="0063149D"/>
    <w:rsid w:val="006316C1"/>
    <w:rsid w:val="00631843"/>
    <w:rsid w:val="00631A2D"/>
    <w:rsid w:val="00631BF4"/>
    <w:rsid w:val="00631CE4"/>
    <w:rsid w:val="00631CF2"/>
    <w:rsid w:val="00632034"/>
    <w:rsid w:val="006320A6"/>
    <w:rsid w:val="006323EE"/>
    <w:rsid w:val="00632982"/>
    <w:rsid w:val="00632B2F"/>
    <w:rsid w:val="00632B88"/>
    <w:rsid w:val="00632EA8"/>
    <w:rsid w:val="00632F43"/>
    <w:rsid w:val="006330C4"/>
    <w:rsid w:val="006331EB"/>
    <w:rsid w:val="00633212"/>
    <w:rsid w:val="006332A5"/>
    <w:rsid w:val="00633430"/>
    <w:rsid w:val="00633BE8"/>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5FC9"/>
    <w:rsid w:val="0063613F"/>
    <w:rsid w:val="00636385"/>
    <w:rsid w:val="00636561"/>
    <w:rsid w:val="00636B14"/>
    <w:rsid w:val="00636B21"/>
    <w:rsid w:val="00637369"/>
    <w:rsid w:val="006375D5"/>
    <w:rsid w:val="006376DF"/>
    <w:rsid w:val="00640423"/>
    <w:rsid w:val="00640639"/>
    <w:rsid w:val="00640888"/>
    <w:rsid w:val="00640A55"/>
    <w:rsid w:val="00640B09"/>
    <w:rsid w:val="00640D7A"/>
    <w:rsid w:val="00640DA5"/>
    <w:rsid w:val="00640E7B"/>
    <w:rsid w:val="006411A1"/>
    <w:rsid w:val="006414D9"/>
    <w:rsid w:val="006414EB"/>
    <w:rsid w:val="006419AA"/>
    <w:rsid w:val="00641C1D"/>
    <w:rsid w:val="00641CC5"/>
    <w:rsid w:val="00641E8A"/>
    <w:rsid w:val="006428EE"/>
    <w:rsid w:val="00642BCE"/>
    <w:rsid w:val="00642E85"/>
    <w:rsid w:val="006430ED"/>
    <w:rsid w:val="0064321E"/>
    <w:rsid w:val="006434DF"/>
    <w:rsid w:val="006435FD"/>
    <w:rsid w:val="00643602"/>
    <w:rsid w:val="00643AF2"/>
    <w:rsid w:val="00643C1A"/>
    <w:rsid w:val="00643FE0"/>
    <w:rsid w:val="0064404E"/>
    <w:rsid w:val="006440B5"/>
    <w:rsid w:val="0064463A"/>
    <w:rsid w:val="006446D6"/>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802"/>
    <w:rsid w:val="006519A9"/>
    <w:rsid w:val="00651AC6"/>
    <w:rsid w:val="00651CCE"/>
    <w:rsid w:val="00651D6D"/>
    <w:rsid w:val="00651F98"/>
    <w:rsid w:val="00651FE2"/>
    <w:rsid w:val="00652930"/>
    <w:rsid w:val="00652C07"/>
    <w:rsid w:val="00653058"/>
    <w:rsid w:val="00653079"/>
    <w:rsid w:val="0065316C"/>
    <w:rsid w:val="006534D0"/>
    <w:rsid w:val="0065358F"/>
    <w:rsid w:val="00653A8A"/>
    <w:rsid w:val="00654148"/>
    <w:rsid w:val="006542DE"/>
    <w:rsid w:val="00654305"/>
    <w:rsid w:val="00654379"/>
    <w:rsid w:val="00654B12"/>
    <w:rsid w:val="00655156"/>
    <w:rsid w:val="00655729"/>
    <w:rsid w:val="006558F2"/>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46"/>
    <w:rsid w:val="00660081"/>
    <w:rsid w:val="00660464"/>
    <w:rsid w:val="006613F1"/>
    <w:rsid w:val="0066144D"/>
    <w:rsid w:val="006615FE"/>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4D2"/>
    <w:rsid w:val="00664537"/>
    <w:rsid w:val="00664981"/>
    <w:rsid w:val="006649E0"/>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83"/>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97C"/>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008"/>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D44"/>
    <w:rsid w:val="00684E3D"/>
    <w:rsid w:val="00685086"/>
    <w:rsid w:val="00685731"/>
    <w:rsid w:val="00685751"/>
    <w:rsid w:val="006859B0"/>
    <w:rsid w:val="00685C44"/>
    <w:rsid w:val="00685D68"/>
    <w:rsid w:val="00685DF9"/>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95"/>
    <w:rsid w:val="006907D0"/>
    <w:rsid w:val="00690876"/>
    <w:rsid w:val="00690A0F"/>
    <w:rsid w:val="00690A2F"/>
    <w:rsid w:val="00690FB3"/>
    <w:rsid w:val="0069123B"/>
    <w:rsid w:val="00691677"/>
    <w:rsid w:val="0069196D"/>
    <w:rsid w:val="00691CC3"/>
    <w:rsid w:val="00691D2F"/>
    <w:rsid w:val="00692638"/>
    <w:rsid w:val="00692BA2"/>
    <w:rsid w:val="00692C81"/>
    <w:rsid w:val="0069309C"/>
    <w:rsid w:val="00693A3C"/>
    <w:rsid w:val="00693C75"/>
    <w:rsid w:val="00693FAA"/>
    <w:rsid w:val="00694025"/>
    <w:rsid w:val="00694227"/>
    <w:rsid w:val="0069423A"/>
    <w:rsid w:val="006942A3"/>
    <w:rsid w:val="0069466D"/>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91D"/>
    <w:rsid w:val="006B7B1C"/>
    <w:rsid w:val="006B7B6C"/>
    <w:rsid w:val="006B7DFE"/>
    <w:rsid w:val="006C01AB"/>
    <w:rsid w:val="006C0392"/>
    <w:rsid w:val="006C05C6"/>
    <w:rsid w:val="006C06BE"/>
    <w:rsid w:val="006C0871"/>
    <w:rsid w:val="006C0887"/>
    <w:rsid w:val="006C0B40"/>
    <w:rsid w:val="006C1097"/>
    <w:rsid w:val="006C1300"/>
    <w:rsid w:val="006C1546"/>
    <w:rsid w:val="006C1620"/>
    <w:rsid w:val="006C16F9"/>
    <w:rsid w:val="006C18A3"/>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E8A"/>
    <w:rsid w:val="006C5FA1"/>
    <w:rsid w:val="006C5FC0"/>
    <w:rsid w:val="006C619A"/>
    <w:rsid w:val="006C648D"/>
    <w:rsid w:val="006C667E"/>
    <w:rsid w:val="006C67A0"/>
    <w:rsid w:val="006C69F4"/>
    <w:rsid w:val="006C6D6A"/>
    <w:rsid w:val="006C6F30"/>
    <w:rsid w:val="006C6FE3"/>
    <w:rsid w:val="006C768B"/>
    <w:rsid w:val="006C76CB"/>
    <w:rsid w:val="006C76FA"/>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A20"/>
    <w:rsid w:val="006D2C35"/>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39F"/>
    <w:rsid w:val="006D6FC1"/>
    <w:rsid w:val="006D7987"/>
    <w:rsid w:val="006D7B79"/>
    <w:rsid w:val="006D7D31"/>
    <w:rsid w:val="006D7DF2"/>
    <w:rsid w:val="006E0006"/>
    <w:rsid w:val="006E001B"/>
    <w:rsid w:val="006E049C"/>
    <w:rsid w:val="006E05ED"/>
    <w:rsid w:val="006E05F1"/>
    <w:rsid w:val="006E06CF"/>
    <w:rsid w:val="006E08F8"/>
    <w:rsid w:val="006E09C2"/>
    <w:rsid w:val="006E0BB9"/>
    <w:rsid w:val="006E1254"/>
    <w:rsid w:val="006E13D1"/>
    <w:rsid w:val="006E1AC7"/>
    <w:rsid w:val="006E1B0B"/>
    <w:rsid w:val="006E1D7B"/>
    <w:rsid w:val="006E1E03"/>
    <w:rsid w:val="006E2060"/>
    <w:rsid w:val="006E2082"/>
    <w:rsid w:val="006E2310"/>
    <w:rsid w:val="006E2528"/>
    <w:rsid w:val="006E25B4"/>
    <w:rsid w:val="006E2623"/>
    <w:rsid w:val="006E2753"/>
    <w:rsid w:val="006E27E6"/>
    <w:rsid w:val="006E2ECC"/>
    <w:rsid w:val="006E2FB0"/>
    <w:rsid w:val="006E2FBB"/>
    <w:rsid w:val="006E356A"/>
    <w:rsid w:val="006E3B8C"/>
    <w:rsid w:val="006E3BFE"/>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330"/>
    <w:rsid w:val="006E68E9"/>
    <w:rsid w:val="006E6BA3"/>
    <w:rsid w:val="006E6C69"/>
    <w:rsid w:val="006E6CB4"/>
    <w:rsid w:val="006E6DC2"/>
    <w:rsid w:val="006E6F18"/>
    <w:rsid w:val="006E720D"/>
    <w:rsid w:val="006E75C3"/>
    <w:rsid w:val="006E76B5"/>
    <w:rsid w:val="006E7A66"/>
    <w:rsid w:val="006F012F"/>
    <w:rsid w:val="006F054F"/>
    <w:rsid w:val="006F0818"/>
    <w:rsid w:val="006F0950"/>
    <w:rsid w:val="006F09CE"/>
    <w:rsid w:val="006F0AF9"/>
    <w:rsid w:val="006F0C28"/>
    <w:rsid w:val="006F0DD9"/>
    <w:rsid w:val="006F0FBD"/>
    <w:rsid w:val="006F10AE"/>
    <w:rsid w:val="006F1247"/>
    <w:rsid w:val="006F136B"/>
    <w:rsid w:val="006F15CB"/>
    <w:rsid w:val="006F19D7"/>
    <w:rsid w:val="006F19EE"/>
    <w:rsid w:val="006F19F2"/>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2B6"/>
    <w:rsid w:val="007014DF"/>
    <w:rsid w:val="007016FD"/>
    <w:rsid w:val="00701E5A"/>
    <w:rsid w:val="00701E6C"/>
    <w:rsid w:val="00702182"/>
    <w:rsid w:val="0070280F"/>
    <w:rsid w:val="00702BAB"/>
    <w:rsid w:val="00702CEF"/>
    <w:rsid w:val="007030D9"/>
    <w:rsid w:val="00703111"/>
    <w:rsid w:val="0070327E"/>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81C"/>
    <w:rsid w:val="007139B0"/>
    <w:rsid w:val="00713DCD"/>
    <w:rsid w:val="007141C9"/>
    <w:rsid w:val="00714464"/>
    <w:rsid w:val="0071448A"/>
    <w:rsid w:val="007147FC"/>
    <w:rsid w:val="00714D73"/>
    <w:rsid w:val="00715614"/>
    <w:rsid w:val="00715639"/>
    <w:rsid w:val="00715640"/>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4E8B"/>
    <w:rsid w:val="007252F6"/>
    <w:rsid w:val="007253E5"/>
    <w:rsid w:val="00725AD5"/>
    <w:rsid w:val="00725C25"/>
    <w:rsid w:val="00725C9A"/>
    <w:rsid w:val="00725D9D"/>
    <w:rsid w:val="00725FEA"/>
    <w:rsid w:val="007262C5"/>
    <w:rsid w:val="0072658F"/>
    <w:rsid w:val="007267BF"/>
    <w:rsid w:val="00726824"/>
    <w:rsid w:val="00726F95"/>
    <w:rsid w:val="0072705D"/>
    <w:rsid w:val="007271CD"/>
    <w:rsid w:val="00727210"/>
    <w:rsid w:val="0072756C"/>
    <w:rsid w:val="007275FE"/>
    <w:rsid w:val="00727607"/>
    <w:rsid w:val="0072795E"/>
    <w:rsid w:val="00727AD6"/>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28B"/>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4AB"/>
    <w:rsid w:val="007379B9"/>
    <w:rsid w:val="00737B81"/>
    <w:rsid w:val="00737D18"/>
    <w:rsid w:val="00737DE5"/>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8D4"/>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BE0"/>
    <w:rsid w:val="00761CA3"/>
    <w:rsid w:val="00761ECE"/>
    <w:rsid w:val="00761F9A"/>
    <w:rsid w:val="00762063"/>
    <w:rsid w:val="007625A3"/>
    <w:rsid w:val="0076266F"/>
    <w:rsid w:val="007626B1"/>
    <w:rsid w:val="00762755"/>
    <w:rsid w:val="00762832"/>
    <w:rsid w:val="00763300"/>
    <w:rsid w:val="007638B4"/>
    <w:rsid w:val="00763DA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1DB5"/>
    <w:rsid w:val="0077227A"/>
    <w:rsid w:val="00772573"/>
    <w:rsid w:val="00772C84"/>
    <w:rsid w:val="00773443"/>
    <w:rsid w:val="007734E0"/>
    <w:rsid w:val="007737E5"/>
    <w:rsid w:val="007738DC"/>
    <w:rsid w:val="00773BAA"/>
    <w:rsid w:val="00773DE4"/>
    <w:rsid w:val="00773E7B"/>
    <w:rsid w:val="00773FF9"/>
    <w:rsid w:val="007744B8"/>
    <w:rsid w:val="007744E9"/>
    <w:rsid w:val="007748E0"/>
    <w:rsid w:val="00774A00"/>
    <w:rsid w:val="00774A27"/>
    <w:rsid w:val="00774B6E"/>
    <w:rsid w:val="00774D40"/>
    <w:rsid w:val="00774D5D"/>
    <w:rsid w:val="00775087"/>
    <w:rsid w:val="007751FD"/>
    <w:rsid w:val="007753E4"/>
    <w:rsid w:val="0077548E"/>
    <w:rsid w:val="007754F5"/>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20"/>
    <w:rsid w:val="007776CD"/>
    <w:rsid w:val="0077777B"/>
    <w:rsid w:val="00777797"/>
    <w:rsid w:val="007777EC"/>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22"/>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9CE"/>
    <w:rsid w:val="00795D21"/>
    <w:rsid w:val="00795F21"/>
    <w:rsid w:val="00796740"/>
    <w:rsid w:val="00796886"/>
    <w:rsid w:val="00796DBD"/>
    <w:rsid w:val="007976ED"/>
    <w:rsid w:val="0079790A"/>
    <w:rsid w:val="00797A9A"/>
    <w:rsid w:val="00797AF1"/>
    <w:rsid w:val="007A0282"/>
    <w:rsid w:val="007A03B9"/>
    <w:rsid w:val="007A0626"/>
    <w:rsid w:val="007A07C5"/>
    <w:rsid w:val="007A0DD3"/>
    <w:rsid w:val="007A0E9C"/>
    <w:rsid w:val="007A12CD"/>
    <w:rsid w:val="007A15DF"/>
    <w:rsid w:val="007A176B"/>
    <w:rsid w:val="007A182B"/>
    <w:rsid w:val="007A187C"/>
    <w:rsid w:val="007A1AB9"/>
    <w:rsid w:val="007A1CD1"/>
    <w:rsid w:val="007A1F78"/>
    <w:rsid w:val="007A20C1"/>
    <w:rsid w:val="007A21CB"/>
    <w:rsid w:val="007A2394"/>
    <w:rsid w:val="007A2E5A"/>
    <w:rsid w:val="007A31C4"/>
    <w:rsid w:val="007A31D6"/>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5C1"/>
    <w:rsid w:val="007A56A7"/>
    <w:rsid w:val="007A5969"/>
    <w:rsid w:val="007A5C25"/>
    <w:rsid w:val="007A5C2A"/>
    <w:rsid w:val="007A6369"/>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E02"/>
    <w:rsid w:val="007B640E"/>
    <w:rsid w:val="007B6423"/>
    <w:rsid w:val="007B6D6E"/>
    <w:rsid w:val="007B6E18"/>
    <w:rsid w:val="007B7077"/>
    <w:rsid w:val="007B7238"/>
    <w:rsid w:val="007B7496"/>
    <w:rsid w:val="007B75CA"/>
    <w:rsid w:val="007B76BB"/>
    <w:rsid w:val="007B7712"/>
    <w:rsid w:val="007B79AC"/>
    <w:rsid w:val="007B7CB7"/>
    <w:rsid w:val="007B7CD4"/>
    <w:rsid w:val="007B7EE2"/>
    <w:rsid w:val="007B7F09"/>
    <w:rsid w:val="007C0153"/>
    <w:rsid w:val="007C01AE"/>
    <w:rsid w:val="007C0294"/>
    <w:rsid w:val="007C04FA"/>
    <w:rsid w:val="007C0548"/>
    <w:rsid w:val="007C0574"/>
    <w:rsid w:val="007C07BB"/>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CF0"/>
    <w:rsid w:val="007C3DC3"/>
    <w:rsid w:val="007C45C7"/>
    <w:rsid w:val="007C477F"/>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0EF"/>
    <w:rsid w:val="007E333E"/>
    <w:rsid w:val="007E3403"/>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5D3E"/>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F0116"/>
    <w:rsid w:val="007F01F9"/>
    <w:rsid w:val="007F0726"/>
    <w:rsid w:val="007F0A72"/>
    <w:rsid w:val="007F0CE9"/>
    <w:rsid w:val="007F1046"/>
    <w:rsid w:val="007F1114"/>
    <w:rsid w:val="007F11D5"/>
    <w:rsid w:val="007F1346"/>
    <w:rsid w:val="007F138D"/>
    <w:rsid w:val="007F13E5"/>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2B2"/>
    <w:rsid w:val="007F7388"/>
    <w:rsid w:val="007F760D"/>
    <w:rsid w:val="007F7801"/>
    <w:rsid w:val="007F7873"/>
    <w:rsid w:val="007F787F"/>
    <w:rsid w:val="007F7A63"/>
    <w:rsid w:val="007F7E6E"/>
    <w:rsid w:val="007F7FAE"/>
    <w:rsid w:val="008001CE"/>
    <w:rsid w:val="00800256"/>
    <w:rsid w:val="0080038D"/>
    <w:rsid w:val="00800439"/>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723"/>
    <w:rsid w:val="008038F4"/>
    <w:rsid w:val="00804439"/>
    <w:rsid w:val="00805253"/>
    <w:rsid w:val="008055FF"/>
    <w:rsid w:val="00805EB9"/>
    <w:rsid w:val="008060D7"/>
    <w:rsid w:val="008063A3"/>
    <w:rsid w:val="008064B2"/>
    <w:rsid w:val="008064B7"/>
    <w:rsid w:val="008065C2"/>
    <w:rsid w:val="0080686A"/>
    <w:rsid w:val="00806BE7"/>
    <w:rsid w:val="00806E6A"/>
    <w:rsid w:val="00806F6F"/>
    <w:rsid w:val="008070D3"/>
    <w:rsid w:val="00807248"/>
    <w:rsid w:val="008074D5"/>
    <w:rsid w:val="0080778B"/>
    <w:rsid w:val="008077F2"/>
    <w:rsid w:val="00807A26"/>
    <w:rsid w:val="00807C00"/>
    <w:rsid w:val="00807CB4"/>
    <w:rsid w:val="00807EE6"/>
    <w:rsid w:val="00807F93"/>
    <w:rsid w:val="0081012F"/>
    <w:rsid w:val="00810149"/>
    <w:rsid w:val="00810254"/>
    <w:rsid w:val="00810295"/>
    <w:rsid w:val="008103A9"/>
    <w:rsid w:val="00810762"/>
    <w:rsid w:val="00810CD1"/>
    <w:rsid w:val="0081104E"/>
    <w:rsid w:val="008111AA"/>
    <w:rsid w:val="0081134E"/>
    <w:rsid w:val="0081153C"/>
    <w:rsid w:val="00811A02"/>
    <w:rsid w:val="00811D1C"/>
    <w:rsid w:val="008124C0"/>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7A"/>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4B"/>
    <w:rsid w:val="00825368"/>
    <w:rsid w:val="008254F5"/>
    <w:rsid w:val="008255A9"/>
    <w:rsid w:val="008257A5"/>
    <w:rsid w:val="00825C1C"/>
    <w:rsid w:val="00825E3F"/>
    <w:rsid w:val="00826116"/>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5B3"/>
    <w:rsid w:val="00832BE7"/>
    <w:rsid w:val="0083337B"/>
    <w:rsid w:val="008335B0"/>
    <w:rsid w:val="0083363C"/>
    <w:rsid w:val="00833854"/>
    <w:rsid w:val="0083388F"/>
    <w:rsid w:val="008338B8"/>
    <w:rsid w:val="00834113"/>
    <w:rsid w:val="008341CF"/>
    <w:rsid w:val="0083422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220"/>
    <w:rsid w:val="00843633"/>
    <w:rsid w:val="008438B3"/>
    <w:rsid w:val="00843D14"/>
    <w:rsid w:val="00843DB0"/>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4B3"/>
    <w:rsid w:val="00854913"/>
    <w:rsid w:val="00854C44"/>
    <w:rsid w:val="00854F6E"/>
    <w:rsid w:val="008553FE"/>
    <w:rsid w:val="0085577A"/>
    <w:rsid w:val="00855CA4"/>
    <w:rsid w:val="00855E1A"/>
    <w:rsid w:val="00855E54"/>
    <w:rsid w:val="00855FD5"/>
    <w:rsid w:val="0085604F"/>
    <w:rsid w:val="00856621"/>
    <w:rsid w:val="0085665F"/>
    <w:rsid w:val="008567D9"/>
    <w:rsid w:val="0085698F"/>
    <w:rsid w:val="00856F53"/>
    <w:rsid w:val="00856FFB"/>
    <w:rsid w:val="008573A6"/>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42E"/>
    <w:rsid w:val="008645DE"/>
    <w:rsid w:val="00864901"/>
    <w:rsid w:val="00864AD5"/>
    <w:rsid w:val="00864B47"/>
    <w:rsid w:val="00864E32"/>
    <w:rsid w:val="0086535F"/>
    <w:rsid w:val="00865375"/>
    <w:rsid w:val="0086553F"/>
    <w:rsid w:val="008656FC"/>
    <w:rsid w:val="00865CC0"/>
    <w:rsid w:val="008661C0"/>
    <w:rsid w:val="008662BF"/>
    <w:rsid w:val="008662DF"/>
    <w:rsid w:val="00866610"/>
    <w:rsid w:val="0086686A"/>
    <w:rsid w:val="00866941"/>
    <w:rsid w:val="00866ABB"/>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C37"/>
    <w:rsid w:val="00873CA2"/>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0CD"/>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3E9"/>
    <w:rsid w:val="00886600"/>
    <w:rsid w:val="00886601"/>
    <w:rsid w:val="008868EA"/>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2A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726"/>
    <w:rsid w:val="00896A47"/>
    <w:rsid w:val="00897138"/>
    <w:rsid w:val="0089736A"/>
    <w:rsid w:val="00897392"/>
    <w:rsid w:val="008975C1"/>
    <w:rsid w:val="0089760E"/>
    <w:rsid w:val="008977C7"/>
    <w:rsid w:val="0089793C"/>
    <w:rsid w:val="008979BE"/>
    <w:rsid w:val="00897B0E"/>
    <w:rsid w:val="00897EBF"/>
    <w:rsid w:val="008A01F1"/>
    <w:rsid w:val="008A055B"/>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812"/>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51F"/>
    <w:rsid w:val="008B7BAB"/>
    <w:rsid w:val="008B7DAF"/>
    <w:rsid w:val="008C026C"/>
    <w:rsid w:val="008C0748"/>
    <w:rsid w:val="008C0FDD"/>
    <w:rsid w:val="008C1027"/>
    <w:rsid w:val="008C10EA"/>
    <w:rsid w:val="008C1348"/>
    <w:rsid w:val="008C185A"/>
    <w:rsid w:val="008C1B02"/>
    <w:rsid w:val="008C1D50"/>
    <w:rsid w:val="008C1E74"/>
    <w:rsid w:val="008C1FB6"/>
    <w:rsid w:val="008C2302"/>
    <w:rsid w:val="008C25CE"/>
    <w:rsid w:val="008C26EE"/>
    <w:rsid w:val="008C2D72"/>
    <w:rsid w:val="008C2EDC"/>
    <w:rsid w:val="008C30CA"/>
    <w:rsid w:val="008C39A5"/>
    <w:rsid w:val="008C3B5D"/>
    <w:rsid w:val="008C3E37"/>
    <w:rsid w:val="008C41B8"/>
    <w:rsid w:val="008C426A"/>
    <w:rsid w:val="008C4B25"/>
    <w:rsid w:val="008C4ED4"/>
    <w:rsid w:val="008C568C"/>
    <w:rsid w:val="008C569F"/>
    <w:rsid w:val="008C5C78"/>
    <w:rsid w:val="008C6317"/>
    <w:rsid w:val="008C657D"/>
    <w:rsid w:val="008C65AF"/>
    <w:rsid w:val="008C674A"/>
    <w:rsid w:val="008C691D"/>
    <w:rsid w:val="008C69C0"/>
    <w:rsid w:val="008C6E2F"/>
    <w:rsid w:val="008C6F1A"/>
    <w:rsid w:val="008C6F51"/>
    <w:rsid w:val="008C6FAC"/>
    <w:rsid w:val="008C7979"/>
    <w:rsid w:val="008C7FCD"/>
    <w:rsid w:val="008D0323"/>
    <w:rsid w:val="008D0439"/>
    <w:rsid w:val="008D0650"/>
    <w:rsid w:val="008D0733"/>
    <w:rsid w:val="008D079D"/>
    <w:rsid w:val="008D0A3E"/>
    <w:rsid w:val="008D0AC4"/>
    <w:rsid w:val="008D1006"/>
    <w:rsid w:val="008D141F"/>
    <w:rsid w:val="008D147E"/>
    <w:rsid w:val="008D17F8"/>
    <w:rsid w:val="008D1885"/>
    <w:rsid w:val="008D1928"/>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25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91F"/>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19A"/>
    <w:rsid w:val="008E6308"/>
    <w:rsid w:val="008E6364"/>
    <w:rsid w:val="008E6635"/>
    <w:rsid w:val="008E67F2"/>
    <w:rsid w:val="008E6A64"/>
    <w:rsid w:val="008E6B07"/>
    <w:rsid w:val="008E6CF4"/>
    <w:rsid w:val="008E6D91"/>
    <w:rsid w:val="008E7148"/>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71"/>
    <w:rsid w:val="008F12DE"/>
    <w:rsid w:val="008F130D"/>
    <w:rsid w:val="008F14E3"/>
    <w:rsid w:val="008F159D"/>
    <w:rsid w:val="008F17BC"/>
    <w:rsid w:val="008F17FC"/>
    <w:rsid w:val="008F1888"/>
    <w:rsid w:val="008F1AFB"/>
    <w:rsid w:val="008F2048"/>
    <w:rsid w:val="008F21E3"/>
    <w:rsid w:val="008F22E4"/>
    <w:rsid w:val="008F22EF"/>
    <w:rsid w:val="008F24A8"/>
    <w:rsid w:val="008F2BD7"/>
    <w:rsid w:val="008F2CBF"/>
    <w:rsid w:val="008F2D77"/>
    <w:rsid w:val="008F30D8"/>
    <w:rsid w:val="008F3191"/>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2D7"/>
    <w:rsid w:val="008F73C7"/>
    <w:rsid w:val="008F782D"/>
    <w:rsid w:val="008F79A1"/>
    <w:rsid w:val="008F7AAE"/>
    <w:rsid w:val="008F7B64"/>
    <w:rsid w:val="008F7E1F"/>
    <w:rsid w:val="008F7E53"/>
    <w:rsid w:val="00900286"/>
    <w:rsid w:val="009007F8"/>
    <w:rsid w:val="00900826"/>
    <w:rsid w:val="009009F3"/>
    <w:rsid w:val="00900D18"/>
    <w:rsid w:val="00900F5D"/>
    <w:rsid w:val="00901644"/>
    <w:rsid w:val="009016DF"/>
    <w:rsid w:val="00901790"/>
    <w:rsid w:val="0090188E"/>
    <w:rsid w:val="009019FE"/>
    <w:rsid w:val="00901A6D"/>
    <w:rsid w:val="00901BCE"/>
    <w:rsid w:val="00901E66"/>
    <w:rsid w:val="00901E7D"/>
    <w:rsid w:val="00901FDF"/>
    <w:rsid w:val="00902032"/>
    <w:rsid w:val="0090247F"/>
    <w:rsid w:val="00902542"/>
    <w:rsid w:val="009027DC"/>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50D"/>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2E73"/>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AED"/>
    <w:rsid w:val="00914FA7"/>
    <w:rsid w:val="00915083"/>
    <w:rsid w:val="009151D7"/>
    <w:rsid w:val="009157D2"/>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1040"/>
    <w:rsid w:val="009213AE"/>
    <w:rsid w:val="009213D4"/>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0CB"/>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B87"/>
    <w:rsid w:val="00927D23"/>
    <w:rsid w:val="00927F5A"/>
    <w:rsid w:val="00927F6C"/>
    <w:rsid w:val="00930208"/>
    <w:rsid w:val="00930348"/>
    <w:rsid w:val="00930667"/>
    <w:rsid w:val="0093066C"/>
    <w:rsid w:val="0093069F"/>
    <w:rsid w:val="009309FC"/>
    <w:rsid w:val="00930FE9"/>
    <w:rsid w:val="009313B9"/>
    <w:rsid w:val="00931423"/>
    <w:rsid w:val="0093166D"/>
    <w:rsid w:val="009316EC"/>
    <w:rsid w:val="00931D18"/>
    <w:rsid w:val="00931FCA"/>
    <w:rsid w:val="009321F6"/>
    <w:rsid w:val="00932747"/>
    <w:rsid w:val="0093299B"/>
    <w:rsid w:val="00932A58"/>
    <w:rsid w:val="00932A96"/>
    <w:rsid w:val="00932E2D"/>
    <w:rsid w:val="00932F2D"/>
    <w:rsid w:val="0093326D"/>
    <w:rsid w:val="00933281"/>
    <w:rsid w:val="009332F8"/>
    <w:rsid w:val="0093351D"/>
    <w:rsid w:val="00933717"/>
    <w:rsid w:val="009338DF"/>
    <w:rsid w:val="009339A5"/>
    <w:rsid w:val="00933AD4"/>
    <w:rsid w:val="00933B97"/>
    <w:rsid w:val="00933F16"/>
    <w:rsid w:val="00933FB6"/>
    <w:rsid w:val="009347F2"/>
    <w:rsid w:val="00934ED6"/>
    <w:rsid w:val="00934EFD"/>
    <w:rsid w:val="00934F1B"/>
    <w:rsid w:val="009351C2"/>
    <w:rsid w:val="009351E4"/>
    <w:rsid w:val="00935207"/>
    <w:rsid w:val="0093571F"/>
    <w:rsid w:val="009357BD"/>
    <w:rsid w:val="00935D88"/>
    <w:rsid w:val="00935E16"/>
    <w:rsid w:val="00936112"/>
    <w:rsid w:val="00936332"/>
    <w:rsid w:val="009366F2"/>
    <w:rsid w:val="00936A54"/>
    <w:rsid w:val="00937066"/>
    <w:rsid w:val="0093789A"/>
    <w:rsid w:val="009379C3"/>
    <w:rsid w:val="0094002F"/>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6AC"/>
    <w:rsid w:val="00942894"/>
    <w:rsid w:val="00942AB0"/>
    <w:rsid w:val="00942E44"/>
    <w:rsid w:val="009434D3"/>
    <w:rsid w:val="009435D7"/>
    <w:rsid w:val="0094367C"/>
    <w:rsid w:val="00943BEF"/>
    <w:rsid w:val="00943F34"/>
    <w:rsid w:val="009441CC"/>
    <w:rsid w:val="00944226"/>
    <w:rsid w:val="009444DC"/>
    <w:rsid w:val="009446DA"/>
    <w:rsid w:val="009449DC"/>
    <w:rsid w:val="00944E25"/>
    <w:rsid w:val="00944FC6"/>
    <w:rsid w:val="00945005"/>
    <w:rsid w:val="0094540B"/>
    <w:rsid w:val="009457B3"/>
    <w:rsid w:val="00945C32"/>
    <w:rsid w:val="00946066"/>
    <w:rsid w:val="009461A9"/>
    <w:rsid w:val="00946920"/>
    <w:rsid w:val="00946D5E"/>
    <w:rsid w:val="00947391"/>
    <w:rsid w:val="00947492"/>
    <w:rsid w:val="00947A51"/>
    <w:rsid w:val="00947B82"/>
    <w:rsid w:val="009502E1"/>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AB6"/>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93F"/>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471"/>
    <w:rsid w:val="009664D5"/>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70A9"/>
    <w:rsid w:val="0097721B"/>
    <w:rsid w:val="00977359"/>
    <w:rsid w:val="00977531"/>
    <w:rsid w:val="009775D6"/>
    <w:rsid w:val="00977940"/>
    <w:rsid w:val="00977ECE"/>
    <w:rsid w:val="0098035C"/>
    <w:rsid w:val="00980CD4"/>
    <w:rsid w:val="00980D1C"/>
    <w:rsid w:val="009812BE"/>
    <w:rsid w:val="00981349"/>
    <w:rsid w:val="0098188A"/>
    <w:rsid w:val="00981CD0"/>
    <w:rsid w:val="00981CE5"/>
    <w:rsid w:val="00981EC7"/>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093A"/>
    <w:rsid w:val="00990FD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498"/>
    <w:rsid w:val="0099358E"/>
    <w:rsid w:val="00993DE8"/>
    <w:rsid w:val="00993E51"/>
    <w:rsid w:val="00993FB6"/>
    <w:rsid w:val="0099417D"/>
    <w:rsid w:val="00994983"/>
    <w:rsid w:val="00994A61"/>
    <w:rsid w:val="00994B5A"/>
    <w:rsid w:val="00994D34"/>
    <w:rsid w:val="00995010"/>
    <w:rsid w:val="0099528E"/>
    <w:rsid w:val="00995450"/>
    <w:rsid w:val="009954E9"/>
    <w:rsid w:val="00995A0D"/>
    <w:rsid w:val="00995F6E"/>
    <w:rsid w:val="009960DC"/>
    <w:rsid w:val="0099613E"/>
    <w:rsid w:val="009962BE"/>
    <w:rsid w:val="009964B5"/>
    <w:rsid w:val="00996657"/>
    <w:rsid w:val="0099681E"/>
    <w:rsid w:val="009968D4"/>
    <w:rsid w:val="00996E6F"/>
    <w:rsid w:val="00996F51"/>
    <w:rsid w:val="00997219"/>
    <w:rsid w:val="009973D5"/>
    <w:rsid w:val="00997448"/>
    <w:rsid w:val="009974C8"/>
    <w:rsid w:val="00997720"/>
    <w:rsid w:val="00997BB5"/>
    <w:rsid w:val="00997C42"/>
    <w:rsid w:val="00997E7E"/>
    <w:rsid w:val="009A0012"/>
    <w:rsid w:val="009A0299"/>
    <w:rsid w:val="009A056E"/>
    <w:rsid w:val="009A0654"/>
    <w:rsid w:val="009A0864"/>
    <w:rsid w:val="009A089D"/>
    <w:rsid w:val="009A0F96"/>
    <w:rsid w:val="009A148C"/>
    <w:rsid w:val="009A1602"/>
    <w:rsid w:val="009A161E"/>
    <w:rsid w:val="009A16F5"/>
    <w:rsid w:val="009A1758"/>
    <w:rsid w:val="009A1C8F"/>
    <w:rsid w:val="009A21BE"/>
    <w:rsid w:val="009A221A"/>
    <w:rsid w:val="009A2405"/>
    <w:rsid w:val="009A2756"/>
    <w:rsid w:val="009A2A29"/>
    <w:rsid w:val="009A2D3A"/>
    <w:rsid w:val="009A2D3F"/>
    <w:rsid w:val="009A3A1D"/>
    <w:rsid w:val="009A3BA4"/>
    <w:rsid w:val="009A4114"/>
    <w:rsid w:val="009A45AB"/>
    <w:rsid w:val="009A45D5"/>
    <w:rsid w:val="009A4F37"/>
    <w:rsid w:val="009A50E5"/>
    <w:rsid w:val="009A51FD"/>
    <w:rsid w:val="009A5357"/>
    <w:rsid w:val="009A55F7"/>
    <w:rsid w:val="009A5664"/>
    <w:rsid w:val="009A59F0"/>
    <w:rsid w:val="009A5A03"/>
    <w:rsid w:val="009A5A30"/>
    <w:rsid w:val="009A5D86"/>
    <w:rsid w:val="009A618D"/>
    <w:rsid w:val="009A638F"/>
    <w:rsid w:val="009A655B"/>
    <w:rsid w:val="009A6864"/>
    <w:rsid w:val="009A6C1C"/>
    <w:rsid w:val="009A6D41"/>
    <w:rsid w:val="009A7034"/>
    <w:rsid w:val="009A714B"/>
    <w:rsid w:val="009A7318"/>
    <w:rsid w:val="009A7727"/>
    <w:rsid w:val="009A77B4"/>
    <w:rsid w:val="009A797F"/>
    <w:rsid w:val="009A79B9"/>
    <w:rsid w:val="009A79EC"/>
    <w:rsid w:val="009A7B9E"/>
    <w:rsid w:val="009A7F32"/>
    <w:rsid w:val="009B0833"/>
    <w:rsid w:val="009B086A"/>
    <w:rsid w:val="009B0A99"/>
    <w:rsid w:val="009B0C7F"/>
    <w:rsid w:val="009B0EE1"/>
    <w:rsid w:val="009B1043"/>
    <w:rsid w:val="009B11AF"/>
    <w:rsid w:val="009B13A5"/>
    <w:rsid w:val="009B13D9"/>
    <w:rsid w:val="009B1643"/>
    <w:rsid w:val="009B1732"/>
    <w:rsid w:val="009B2667"/>
    <w:rsid w:val="009B2BE6"/>
    <w:rsid w:val="009B2BF1"/>
    <w:rsid w:val="009B3040"/>
    <w:rsid w:val="009B3232"/>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0D78"/>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3FC1"/>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46F"/>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1B97"/>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B8"/>
    <w:rsid w:val="009E36FD"/>
    <w:rsid w:val="009E3711"/>
    <w:rsid w:val="009E3859"/>
    <w:rsid w:val="009E3A2C"/>
    <w:rsid w:val="009E3ACF"/>
    <w:rsid w:val="009E3B6C"/>
    <w:rsid w:val="009E3E44"/>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440"/>
    <w:rsid w:val="009F25D3"/>
    <w:rsid w:val="009F270F"/>
    <w:rsid w:val="009F2E12"/>
    <w:rsid w:val="009F3025"/>
    <w:rsid w:val="009F3111"/>
    <w:rsid w:val="009F329D"/>
    <w:rsid w:val="009F33B5"/>
    <w:rsid w:val="009F345D"/>
    <w:rsid w:val="009F3510"/>
    <w:rsid w:val="009F3A8B"/>
    <w:rsid w:val="009F3BCF"/>
    <w:rsid w:val="009F3BFD"/>
    <w:rsid w:val="009F3CE1"/>
    <w:rsid w:val="009F4242"/>
    <w:rsid w:val="009F4384"/>
    <w:rsid w:val="009F46DA"/>
    <w:rsid w:val="009F482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456"/>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46C"/>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ED8"/>
    <w:rsid w:val="00A21311"/>
    <w:rsid w:val="00A216DB"/>
    <w:rsid w:val="00A217E1"/>
    <w:rsid w:val="00A218F0"/>
    <w:rsid w:val="00A21A78"/>
    <w:rsid w:val="00A21CBA"/>
    <w:rsid w:val="00A21E78"/>
    <w:rsid w:val="00A21FBB"/>
    <w:rsid w:val="00A220A4"/>
    <w:rsid w:val="00A221C6"/>
    <w:rsid w:val="00A22408"/>
    <w:rsid w:val="00A2257D"/>
    <w:rsid w:val="00A225A7"/>
    <w:rsid w:val="00A225F4"/>
    <w:rsid w:val="00A22A8F"/>
    <w:rsid w:val="00A22FCB"/>
    <w:rsid w:val="00A230DD"/>
    <w:rsid w:val="00A232E8"/>
    <w:rsid w:val="00A23557"/>
    <w:rsid w:val="00A23738"/>
    <w:rsid w:val="00A2395B"/>
    <w:rsid w:val="00A23D66"/>
    <w:rsid w:val="00A23FA1"/>
    <w:rsid w:val="00A244A4"/>
    <w:rsid w:val="00A24575"/>
    <w:rsid w:val="00A247A7"/>
    <w:rsid w:val="00A24934"/>
    <w:rsid w:val="00A24A83"/>
    <w:rsid w:val="00A24B68"/>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3"/>
    <w:rsid w:val="00A35697"/>
    <w:rsid w:val="00A35962"/>
    <w:rsid w:val="00A35A48"/>
    <w:rsid w:val="00A35C7F"/>
    <w:rsid w:val="00A35DD8"/>
    <w:rsid w:val="00A36139"/>
    <w:rsid w:val="00A363C8"/>
    <w:rsid w:val="00A36475"/>
    <w:rsid w:val="00A36603"/>
    <w:rsid w:val="00A3672C"/>
    <w:rsid w:val="00A367C7"/>
    <w:rsid w:val="00A36B3B"/>
    <w:rsid w:val="00A36E3D"/>
    <w:rsid w:val="00A36FF4"/>
    <w:rsid w:val="00A374B1"/>
    <w:rsid w:val="00A3754A"/>
    <w:rsid w:val="00A3782C"/>
    <w:rsid w:val="00A379FA"/>
    <w:rsid w:val="00A37AFB"/>
    <w:rsid w:val="00A37C36"/>
    <w:rsid w:val="00A37F8D"/>
    <w:rsid w:val="00A40082"/>
    <w:rsid w:val="00A4044F"/>
    <w:rsid w:val="00A404E3"/>
    <w:rsid w:val="00A4071F"/>
    <w:rsid w:val="00A40A59"/>
    <w:rsid w:val="00A40F07"/>
    <w:rsid w:val="00A40F5C"/>
    <w:rsid w:val="00A412A4"/>
    <w:rsid w:val="00A41418"/>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68C"/>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47D81"/>
    <w:rsid w:val="00A50296"/>
    <w:rsid w:val="00A50776"/>
    <w:rsid w:val="00A508A7"/>
    <w:rsid w:val="00A50BC7"/>
    <w:rsid w:val="00A50BFE"/>
    <w:rsid w:val="00A50C58"/>
    <w:rsid w:val="00A50CD2"/>
    <w:rsid w:val="00A50CF1"/>
    <w:rsid w:val="00A5102B"/>
    <w:rsid w:val="00A51ACC"/>
    <w:rsid w:val="00A51B04"/>
    <w:rsid w:val="00A51D23"/>
    <w:rsid w:val="00A51E38"/>
    <w:rsid w:val="00A52237"/>
    <w:rsid w:val="00A523C6"/>
    <w:rsid w:val="00A52574"/>
    <w:rsid w:val="00A52A55"/>
    <w:rsid w:val="00A52E9C"/>
    <w:rsid w:val="00A531C2"/>
    <w:rsid w:val="00A532C6"/>
    <w:rsid w:val="00A5346B"/>
    <w:rsid w:val="00A539B0"/>
    <w:rsid w:val="00A53AE4"/>
    <w:rsid w:val="00A53AF1"/>
    <w:rsid w:val="00A53B26"/>
    <w:rsid w:val="00A53C3D"/>
    <w:rsid w:val="00A53D17"/>
    <w:rsid w:val="00A53D5A"/>
    <w:rsid w:val="00A53D69"/>
    <w:rsid w:val="00A53ED7"/>
    <w:rsid w:val="00A540FD"/>
    <w:rsid w:val="00A542AE"/>
    <w:rsid w:val="00A54518"/>
    <w:rsid w:val="00A545FE"/>
    <w:rsid w:val="00A54799"/>
    <w:rsid w:val="00A54BDC"/>
    <w:rsid w:val="00A555AE"/>
    <w:rsid w:val="00A5567F"/>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C4C"/>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43"/>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49"/>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19"/>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CC1"/>
    <w:rsid w:val="00A81ED2"/>
    <w:rsid w:val="00A82025"/>
    <w:rsid w:val="00A8218E"/>
    <w:rsid w:val="00A82568"/>
    <w:rsid w:val="00A82582"/>
    <w:rsid w:val="00A825CD"/>
    <w:rsid w:val="00A82F57"/>
    <w:rsid w:val="00A836F1"/>
    <w:rsid w:val="00A83923"/>
    <w:rsid w:val="00A839AC"/>
    <w:rsid w:val="00A839AD"/>
    <w:rsid w:val="00A83EC8"/>
    <w:rsid w:val="00A83FA9"/>
    <w:rsid w:val="00A8413E"/>
    <w:rsid w:val="00A8432A"/>
    <w:rsid w:val="00A8473F"/>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26A"/>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15"/>
    <w:rsid w:val="00A91040"/>
    <w:rsid w:val="00A910EB"/>
    <w:rsid w:val="00A913AD"/>
    <w:rsid w:val="00A91BBD"/>
    <w:rsid w:val="00A91C2D"/>
    <w:rsid w:val="00A91CDD"/>
    <w:rsid w:val="00A922AB"/>
    <w:rsid w:val="00A924ED"/>
    <w:rsid w:val="00A92625"/>
    <w:rsid w:val="00A92971"/>
    <w:rsid w:val="00A92A35"/>
    <w:rsid w:val="00A92BC3"/>
    <w:rsid w:val="00A92DE4"/>
    <w:rsid w:val="00A937AE"/>
    <w:rsid w:val="00A938E6"/>
    <w:rsid w:val="00A93954"/>
    <w:rsid w:val="00A93C75"/>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93"/>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B99"/>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0A9"/>
    <w:rsid w:val="00AA614F"/>
    <w:rsid w:val="00AA62A3"/>
    <w:rsid w:val="00AA64F2"/>
    <w:rsid w:val="00AA67DE"/>
    <w:rsid w:val="00AA6882"/>
    <w:rsid w:val="00AA692A"/>
    <w:rsid w:val="00AA6D10"/>
    <w:rsid w:val="00AA7485"/>
    <w:rsid w:val="00AA7835"/>
    <w:rsid w:val="00AA78A8"/>
    <w:rsid w:val="00AA7CAC"/>
    <w:rsid w:val="00AB0388"/>
    <w:rsid w:val="00AB0513"/>
    <w:rsid w:val="00AB0779"/>
    <w:rsid w:val="00AB106A"/>
    <w:rsid w:val="00AB10C6"/>
    <w:rsid w:val="00AB114C"/>
    <w:rsid w:val="00AB124E"/>
    <w:rsid w:val="00AB1364"/>
    <w:rsid w:val="00AB1BBA"/>
    <w:rsid w:val="00AB1C10"/>
    <w:rsid w:val="00AB1C37"/>
    <w:rsid w:val="00AB1C8B"/>
    <w:rsid w:val="00AB202C"/>
    <w:rsid w:val="00AB20E8"/>
    <w:rsid w:val="00AB22C2"/>
    <w:rsid w:val="00AB271A"/>
    <w:rsid w:val="00AB2753"/>
    <w:rsid w:val="00AB275D"/>
    <w:rsid w:val="00AB2800"/>
    <w:rsid w:val="00AB28A7"/>
    <w:rsid w:val="00AB29FE"/>
    <w:rsid w:val="00AB2A86"/>
    <w:rsid w:val="00AB2CB0"/>
    <w:rsid w:val="00AB2CE0"/>
    <w:rsid w:val="00AB2DC8"/>
    <w:rsid w:val="00AB2E5C"/>
    <w:rsid w:val="00AB3106"/>
    <w:rsid w:val="00AB338F"/>
    <w:rsid w:val="00AB346B"/>
    <w:rsid w:val="00AB369D"/>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12"/>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68D"/>
    <w:rsid w:val="00AC6866"/>
    <w:rsid w:val="00AC6BE9"/>
    <w:rsid w:val="00AC6CE3"/>
    <w:rsid w:val="00AC739B"/>
    <w:rsid w:val="00AC7614"/>
    <w:rsid w:val="00AC76AE"/>
    <w:rsid w:val="00AC77E6"/>
    <w:rsid w:val="00AC7BC4"/>
    <w:rsid w:val="00AC7E77"/>
    <w:rsid w:val="00AD045D"/>
    <w:rsid w:val="00AD04BB"/>
    <w:rsid w:val="00AD0575"/>
    <w:rsid w:val="00AD06C7"/>
    <w:rsid w:val="00AD0727"/>
    <w:rsid w:val="00AD0980"/>
    <w:rsid w:val="00AD0B82"/>
    <w:rsid w:val="00AD0B9D"/>
    <w:rsid w:val="00AD0C9A"/>
    <w:rsid w:val="00AD0D7E"/>
    <w:rsid w:val="00AD0DFF"/>
    <w:rsid w:val="00AD1173"/>
    <w:rsid w:val="00AD1736"/>
    <w:rsid w:val="00AD1844"/>
    <w:rsid w:val="00AD1D94"/>
    <w:rsid w:val="00AD1E89"/>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B96"/>
    <w:rsid w:val="00AE0D52"/>
    <w:rsid w:val="00AE0D6C"/>
    <w:rsid w:val="00AE0D84"/>
    <w:rsid w:val="00AE0E8D"/>
    <w:rsid w:val="00AE0E9D"/>
    <w:rsid w:val="00AE125C"/>
    <w:rsid w:val="00AE13CE"/>
    <w:rsid w:val="00AE17B0"/>
    <w:rsid w:val="00AE1818"/>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E7C12"/>
    <w:rsid w:val="00AF036C"/>
    <w:rsid w:val="00AF05CD"/>
    <w:rsid w:val="00AF06E8"/>
    <w:rsid w:val="00AF079A"/>
    <w:rsid w:val="00AF0AC5"/>
    <w:rsid w:val="00AF0DDF"/>
    <w:rsid w:val="00AF1614"/>
    <w:rsid w:val="00AF178D"/>
    <w:rsid w:val="00AF183C"/>
    <w:rsid w:val="00AF1AB2"/>
    <w:rsid w:val="00AF1DC2"/>
    <w:rsid w:val="00AF1F77"/>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8EC"/>
    <w:rsid w:val="00AF6A7A"/>
    <w:rsid w:val="00AF6C73"/>
    <w:rsid w:val="00AF703C"/>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1E11"/>
    <w:rsid w:val="00B02028"/>
    <w:rsid w:val="00B02215"/>
    <w:rsid w:val="00B026D7"/>
    <w:rsid w:val="00B0288F"/>
    <w:rsid w:val="00B02919"/>
    <w:rsid w:val="00B02A1A"/>
    <w:rsid w:val="00B02C46"/>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2D1"/>
    <w:rsid w:val="00B0632D"/>
    <w:rsid w:val="00B06B18"/>
    <w:rsid w:val="00B06BA8"/>
    <w:rsid w:val="00B06C2F"/>
    <w:rsid w:val="00B06E67"/>
    <w:rsid w:val="00B070EA"/>
    <w:rsid w:val="00B07401"/>
    <w:rsid w:val="00B07504"/>
    <w:rsid w:val="00B0759D"/>
    <w:rsid w:val="00B07727"/>
    <w:rsid w:val="00B0776C"/>
    <w:rsid w:val="00B07D9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4D9"/>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DB4"/>
    <w:rsid w:val="00B20E06"/>
    <w:rsid w:val="00B2143B"/>
    <w:rsid w:val="00B2186F"/>
    <w:rsid w:val="00B21D14"/>
    <w:rsid w:val="00B21EB4"/>
    <w:rsid w:val="00B2208E"/>
    <w:rsid w:val="00B220FA"/>
    <w:rsid w:val="00B222C9"/>
    <w:rsid w:val="00B22933"/>
    <w:rsid w:val="00B2295D"/>
    <w:rsid w:val="00B23692"/>
    <w:rsid w:val="00B23900"/>
    <w:rsid w:val="00B23A27"/>
    <w:rsid w:val="00B23B20"/>
    <w:rsid w:val="00B2424E"/>
    <w:rsid w:val="00B2446F"/>
    <w:rsid w:val="00B257EF"/>
    <w:rsid w:val="00B25821"/>
    <w:rsid w:val="00B2591C"/>
    <w:rsid w:val="00B25A6B"/>
    <w:rsid w:val="00B25ADC"/>
    <w:rsid w:val="00B25F21"/>
    <w:rsid w:val="00B25F74"/>
    <w:rsid w:val="00B26106"/>
    <w:rsid w:val="00B26615"/>
    <w:rsid w:val="00B26856"/>
    <w:rsid w:val="00B26975"/>
    <w:rsid w:val="00B269DE"/>
    <w:rsid w:val="00B26C32"/>
    <w:rsid w:val="00B26E0B"/>
    <w:rsid w:val="00B274BE"/>
    <w:rsid w:val="00B2795D"/>
    <w:rsid w:val="00B3000E"/>
    <w:rsid w:val="00B300E1"/>
    <w:rsid w:val="00B3048A"/>
    <w:rsid w:val="00B30517"/>
    <w:rsid w:val="00B3078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34F"/>
    <w:rsid w:val="00B517A1"/>
    <w:rsid w:val="00B5199F"/>
    <w:rsid w:val="00B51C62"/>
    <w:rsid w:val="00B525C3"/>
    <w:rsid w:val="00B525DA"/>
    <w:rsid w:val="00B52749"/>
    <w:rsid w:val="00B52770"/>
    <w:rsid w:val="00B52830"/>
    <w:rsid w:val="00B5286D"/>
    <w:rsid w:val="00B52B0A"/>
    <w:rsid w:val="00B52BA6"/>
    <w:rsid w:val="00B52DE0"/>
    <w:rsid w:val="00B531DA"/>
    <w:rsid w:val="00B5373F"/>
    <w:rsid w:val="00B537D0"/>
    <w:rsid w:val="00B53A3D"/>
    <w:rsid w:val="00B53EE5"/>
    <w:rsid w:val="00B5416A"/>
    <w:rsid w:val="00B54596"/>
    <w:rsid w:val="00B54CC2"/>
    <w:rsid w:val="00B550BE"/>
    <w:rsid w:val="00B55CE3"/>
    <w:rsid w:val="00B55D5D"/>
    <w:rsid w:val="00B5648D"/>
    <w:rsid w:val="00B56C6F"/>
    <w:rsid w:val="00B5701B"/>
    <w:rsid w:val="00B57031"/>
    <w:rsid w:val="00B574B6"/>
    <w:rsid w:val="00B6049E"/>
    <w:rsid w:val="00B607C7"/>
    <w:rsid w:val="00B609BF"/>
    <w:rsid w:val="00B60A1B"/>
    <w:rsid w:val="00B60E11"/>
    <w:rsid w:val="00B60EA2"/>
    <w:rsid w:val="00B60ED3"/>
    <w:rsid w:val="00B60EE6"/>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87D"/>
    <w:rsid w:val="00B679DB"/>
    <w:rsid w:val="00B67EA9"/>
    <w:rsid w:val="00B67F89"/>
    <w:rsid w:val="00B701A9"/>
    <w:rsid w:val="00B702AF"/>
    <w:rsid w:val="00B706CC"/>
    <w:rsid w:val="00B707A1"/>
    <w:rsid w:val="00B709B9"/>
    <w:rsid w:val="00B70C91"/>
    <w:rsid w:val="00B70CE2"/>
    <w:rsid w:val="00B70F00"/>
    <w:rsid w:val="00B70FBB"/>
    <w:rsid w:val="00B710BA"/>
    <w:rsid w:val="00B71105"/>
    <w:rsid w:val="00B71135"/>
    <w:rsid w:val="00B71156"/>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1C3"/>
    <w:rsid w:val="00B74207"/>
    <w:rsid w:val="00B74293"/>
    <w:rsid w:val="00B742E9"/>
    <w:rsid w:val="00B743F3"/>
    <w:rsid w:val="00B745A9"/>
    <w:rsid w:val="00B746E2"/>
    <w:rsid w:val="00B74745"/>
    <w:rsid w:val="00B74E93"/>
    <w:rsid w:val="00B754F2"/>
    <w:rsid w:val="00B75C24"/>
    <w:rsid w:val="00B75C95"/>
    <w:rsid w:val="00B76302"/>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C2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628"/>
    <w:rsid w:val="00B91675"/>
    <w:rsid w:val="00B916A2"/>
    <w:rsid w:val="00B91786"/>
    <w:rsid w:val="00B917C3"/>
    <w:rsid w:val="00B91829"/>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4E5"/>
    <w:rsid w:val="00B9558F"/>
    <w:rsid w:val="00B957D6"/>
    <w:rsid w:val="00B95BA7"/>
    <w:rsid w:val="00B95CEB"/>
    <w:rsid w:val="00B961B3"/>
    <w:rsid w:val="00B964C6"/>
    <w:rsid w:val="00B964D2"/>
    <w:rsid w:val="00B9678B"/>
    <w:rsid w:val="00B969B1"/>
    <w:rsid w:val="00B96B3F"/>
    <w:rsid w:val="00B97367"/>
    <w:rsid w:val="00B977A9"/>
    <w:rsid w:val="00B9789C"/>
    <w:rsid w:val="00B97990"/>
    <w:rsid w:val="00B97BC0"/>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82A"/>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6F4"/>
    <w:rsid w:val="00BA7E0D"/>
    <w:rsid w:val="00BA7F1C"/>
    <w:rsid w:val="00BB009B"/>
    <w:rsid w:val="00BB01F4"/>
    <w:rsid w:val="00BB0207"/>
    <w:rsid w:val="00BB0293"/>
    <w:rsid w:val="00BB03DB"/>
    <w:rsid w:val="00BB0461"/>
    <w:rsid w:val="00BB06F2"/>
    <w:rsid w:val="00BB091F"/>
    <w:rsid w:val="00BB0B0C"/>
    <w:rsid w:val="00BB10DE"/>
    <w:rsid w:val="00BB11C6"/>
    <w:rsid w:val="00BB127E"/>
    <w:rsid w:val="00BB1D50"/>
    <w:rsid w:val="00BB1D95"/>
    <w:rsid w:val="00BB1E21"/>
    <w:rsid w:val="00BB1FEE"/>
    <w:rsid w:val="00BB24E3"/>
    <w:rsid w:val="00BB25C7"/>
    <w:rsid w:val="00BB27D6"/>
    <w:rsid w:val="00BB2B1E"/>
    <w:rsid w:val="00BB31B9"/>
    <w:rsid w:val="00BB3259"/>
    <w:rsid w:val="00BB35CB"/>
    <w:rsid w:val="00BB3640"/>
    <w:rsid w:val="00BB3765"/>
    <w:rsid w:val="00BB3A59"/>
    <w:rsid w:val="00BB3CBB"/>
    <w:rsid w:val="00BB3E2B"/>
    <w:rsid w:val="00BB3F11"/>
    <w:rsid w:val="00BB3FD3"/>
    <w:rsid w:val="00BB400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9F"/>
    <w:rsid w:val="00BC22DF"/>
    <w:rsid w:val="00BC2913"/>
    <w:rsid w:val="00BC298E"/>
    <w:rsid w:val="00BC2ABA"/>
    <w:rsid w:val="00BC2BD4"/>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A5B"/>
    <w:rsid w:val="00BC5C85"/>
    <w:rsid w:val="00BC5E32"/>
    <w:rsid w:val="00BC5E6D"/>
    <w:rsid w:val="00BC5FE7"/>
    <w:rsid w:val="00BC64AB"/>
    <w:rsid w:val="00BC6502"/>
    <w:rsid w:val="00BC652B"/>
    <w:rsid w:val="00BC6641"/>
    <w:rsid w:val="00BC681A"/>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9B"/>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4A1"/>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FFB"/>
    <w:rsid w:val="00BF10BC"/>
    <w:rsid w:val="00BF11CA"/>
    <w:rsid w:val="00BF1241"/>
    <w:rsid w:val="00BF1466"/>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BFC"/>
    <w:rsid w:val="00BF2CAC"/>
    <w:rsid w:val="00BF337C"/>
    <w:rsid w:val="00BF33E3"/>
    <w:rsid w:val="00BF33FD"/>
    <w:rsid w:val="00BF38C6"/>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6F"/>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2C60"/>
    <w:rsid w:val="00C0334C"/>
    <w:rsid w:val="00C03386"/>
    <w:rsid w:val="00C03588"/>
    <w:rsid w:val="00C035AA"/>
    <w:rsid w:val="00C0395A"/>
    <w:rsid w:val="00C03D4E"/>
    <w:rsid w:val="00C03F7A"/>
    <w:rsid w:val="00C0409A"/>
    <w:rsid w:val="00C040DE"/>
    <w:rsid w:val="00C041B3"/>
    <w:rsid w:val="00C048AE"/>
    <w:rsid w:val="00C04B4B"/>
    <w:rsid w:val="00C04F5A"/>
    <w:rsid w:val="00C05105"/>
    <w:rsid w:val="00C0518F"/>
    <w:rsid w:val="00C0523F"/>
    <w:rsid w:val="00C0535B"/>
    <w:rsid w:val="00C0598D"/>
    <w:rsid w:val="00C05C67"/>
    <w:rsid w:val="00C05CFC"/>
    <w:rsid w:val="00C05DE5"/>
    <w:rsid w:val="00C05E17"/>
    <w:rsid w:val="00C05E54"/>
    <w:rsid w:val="00C0614D"/>
    <w:rsid w:val="00C06234"/>
    <w:rsid w:val="00C06640"/>
    <w:rsid w:val="00C066FD"/>
    <w:rsid w:val="00C06746"/>
    <w:rsid w:val="00C06CE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2D7"/>
    <w:rsid w:val="00C21529"/>
    <w:rsid w:val="00C21E17"/>
    <w:rsid w:val="00C21E86"/>
    <w:rsid w:val="00C21F9D"/>
    <w:rsid w:val="00C21FC2"/>
    <w:rsid w:val="00C2212E"/>
    <w:rsid w:val="00C22421"/>
    <w:rsid w:val="00C225FC"/>
    <w:rsid w:val="00C22828"/>
    <w:rsid w:val="00C23139"/>
    <w:rsid w:val="00C23664"/>
    <w:rsid w:val="00C238E3"/>
    <w:rsid w:val="00C23E52"/>
    <w:rsid w:val="00C2428C"/>
    <w:rsid w:val="00C24392"/>
    <w:rsid w:val="00C24962"/>
    <w:rsid w:val="00C24AD6"/>
    <w:rsid w:val="00C24D33"/>
    <w:rsid w:val="00C25161"/>
    <w:rsid w:val="00C25178"/>
    <w:rsid w:val="00C2532A"/>
    <w:rsid w:val="00C25530"/>
    <w:rsid w:val="00C25624"/>
    <w:rsid w:val="00C25C73"/>
    <w:rsid w:val="00C25D43"/>
    <w:rsid w:val="00C26313"/>
    <w:rsid w:val="00C267AA"/>
    <w:rsid w:val="00C267D0"/>
    <w:rsid w:val="00C26913"/>
    <w:rsid w:val="00C26A6B"/>
    <w:rsid w:val="00C26D7F"/>
    <w:rsid w:val="00C26F17"/>
    <w:rsid w:val="00C26F9A"/>
    <w:rsid w:val="00C26FA0"/>
    <w:rsid w:val="00C271D6"/>
    <w:rsid w:val="00C27616"/>
    <w:rsid w:val="00C2777F"/>
    <w:rsid w:val="00C2781F"/>
    <w:rsid w:val="00C27A11"/>
    <w:rsid w:val="00C27C17"/>
    <w:rsid w:val="00C27DF5"/>
    <w:rsid w:val="00C3014F"/>
    <w:rsid w:val="00C3017D"/>
    <w:rsid w:val="00C303E0"/>
    <w:rsid w:val="00C303F3"/>
    <w:rsid w:val="00C3054E"/>
    <w:rsid w:val="00C3084C"/>
    <w:rsid w:val="00C30936"/>
    <w:rsid w:val="00C30D23"/>
    <w:rsid w:val="00C31099"/>
    <w:rsid w:val="00C31125"/>
    <w:rsid w:val="00C31328"/>
    <w:rsid w:val="00C31510"/>
    <w:rsid w:val="00C31778"/>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76E"/>
    <w:rsid w:val="00C34913"/>
    <w:rsid w:val="00C3492D"/>
    <w:rsid w:val="00C34AB3"/>
    <w:rsid w:val="00C34B01"/>
    <w:rsid w:val="00C34B39"/>
    <w:rsid w:val="00C34BF3"/>
    <w:rsid w:val="00C34EFF"/>
    <w:rsid w:val="00C35065"/>
    <w:rsid w:val="00C35545"/>
    <w:rsid w:val="00C35673"/>
    <w:rsid w:val="00C35705"/>
    <w:rsid w:val="00C35AD5"/>
    <w:rsid w:val="00C35BAE"/>
    <w:rsid w:val="00C35CF5"/>
    <w:rsid w:val="00C363C5"/>
    <w:rsid w:val="00C366CE"/>
    <w:rsid w:val="00C36722"/>
    <w:rsid w:val="00C36F78"/>
    <w:rsid w:val="00C37002"/>
    <w:rsid w:val="00C371C2"/>
    <w:rsid w:val="00C37211"/>
    <w:rsid w:val="00C3729F"/>
    <w:rsid w:val="00C3739E"/>
    <w:rsid w:val="00C3789F"/>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1E4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852"/>
    <w:rsid w:val="00C67911"/>
    <w:rsid w:val="00C67969"/>
    <w:rsid w:val="00C67F6F"/>
    <w:rsid w:val="00C67F96"/>
    <w:rsid w:val="00C70016"/>
    <w:rsid w:val="00C701EE"/>
    <w:rsid w:val="00C705FA"/>
    <w:rsid w:val="00C709C5"/>
    <w:rsid w:val="00C70C93"/>
    <w:rsid w:val="00C70E5A"/>
    <w:rsid w:val="00C7115B"/>
    <w:rsid w:val="00C71661"/>
    <w:rsid w:val="00C71966"/>
    <w:rsid w:val="00C71CFE"/>
    <w:rsid w:val="00C72020"/>
    <w:rsid w:val="00C722DB"/>
    <w:rsid w:val="00C72308"/>
    <w:rsid w:val="00C7256F"/>
    <w:rsid w:val="00C728B2"/>
    <w:rsid w:val="00C72A5D"/>
    <w:rsid w:val="00C72C0D"/>
    <w:rsid w:val="00C72CD2"/>
    <w:rsid w:val="00C72F52"/>
    <w:rsid w:val="00C73212"/>
    <w:rsid w:val="00C733A8"/>
    <w:rsid w:val="00C7354F"/>
    <w:rsid w:val="00C73576"/>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442"/>
    <w:rsid w:val="00C767EE"/>
    <w:rsid w:val="00C76C01"/>
    <w:rsid w:val="00C76D2D"/>
    <w:rsid w:val="00C77467"/>
    <w:rsid w:val="00C7751A"/>
    <w:rsid w:val="00C77775"/>
    <w:rsid w:val="00C77D47"/>
    <w:rsid w:val="00C8004D"/>
    <w:rsid w:val="00C80144"/>
    <w:rsid w:val="00C801A3"/>
    <w:rsid w:val="00C801C9"/>
    <w:rsid w:val="00C805E5"/>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871"/>
    <w:rsid w:val="00C94A6B"/>
    <w:rsid w:val="00C94A82"/>
    <w:rsid w:val="00C94CF5"/>
    <w:rsid w:val="00C953CE"/>
    <w:rsid w:val="00C957FE"/>
    <w:rsid w:val="00C9594B"/>
    <w:rsid w:val="00C95B51"/>
    <w:rsid w:val="00C95C98"/>
    <w:rsid w:val="00C95E06"/>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0B"/>
    <w:rsid w:val="00CA1773"/>
    <w:rsid w:val="00CA178B"/>
    <w:rsid w:val="00CA17A5"/>
    <w:rsid w:val="00CA19C7"/>
    <w:rsid w:val="00CA1D3F"/>
    <w:rsid w:val="00CA1D72"/>
    <w:rsid w:val="00CA2551"/>
    <w:rsid w:val="00CA2800"/>
    <w:rsid w:val="00CA283E"/>
    <w:rsid w:val="00CA29CD"/>
    <w:rsid w:val="00CA2F11"/>
    <w:rsid w:val="00CA2F83"/>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974"/>
    <w:rsid w:val="00CA6B17"/>
    <w:rsid w:val="00CA6DC6"/>
    <w:rsid w:val="00CA7207"/>
    <w:rsid w:val="00CA7C94"/>
    <w:rsid w:val="00CA7F95"/>
    <w:rsid w:val="00CB05EC"/>
    <w:rsid w:val="00CB05F3"/>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09"/>
    <w:rsid w:val="00CB36FA"/>
    <w:rsid w:val="00CB3963"/>
    <w:rsid w:val="00CB3B45"/>
    <w:rsid w:val="00CB3CB8"/>
    <w:rsid w:val="00CB428B"/>
    <w:rsid w:val="00CB47C1"/>
    <w:rsid w:val="00CB4917"/>
    <w:rsid w:val="00CB4A67"/>
    <w:rsid w:val="00CB4BC1"/>
    <w:rsid w:val="00CB4BD9"/>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C7"/>
    <w:rsid w:val="00CC2BF4"/>
    <w:rsid w:val="00CC2CE2"/>
    <w:rsid w:val="00CC307E"/>
    <w:rsid w:val="00CC3527"/>
    <w:rsid w:val="00CC36FD"/>
    <w:rsid w:val="00CC3999"/>
    <w:rsid w:val="00CC3AB0"/>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41D"/>
    <w:rsid w:val="00CC7778"/>
    <w:rsid w:val="00CC7805"/>
    <w:rsid w:val="00CC7935"/>
    <w:rsid w:val="00CC7CD3"/>
    <w:rsid w:val="00CC7E02"/>
    <w:rsid w:val="00CD0408"/>
    <w:rsid w:val="00CD089C"/>
    <w:rsid w:val="00CD0960"/>
    <w:rsid w:val="00CD0D5D"/>
    <w:rsid w:val="00CD12C0"/>
    <w:rsid w:val="00CD14BA"/>
    <w:rsid w:val="00CD172E"/>
    <w:rsid w:val="00CD1A5D"/>
    <w:rsid w:val="00CD1B42"/>
    <w:rsid w:val="00CD2618"/>
    <w:rsid w:val="00CD2831"/>
    <w:rsid w:val="00CD306C"/>
    <w:rsid w:val="00CD377D"/>
    <w:rsid w:val="00CD38A1"/>
    <w:rsid w:val="00CD394C"/>
    <w:rsid w:val="00CD424B"/>
    <w:rsid w:val="00CD456F"/>
    <w:rsid w:val="00CD486B"/>
    <w:rsid w:val="00CD48A6"/>
    <w:rsid w:val="00CD495B"/>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281"/>
    <w:rsid w:val="00CE2356"/>
    <w:rsid w:val="00CE2367"/>
    <w:rsid w:val="00CE24BF"/>
    <w:rsid w:val="00CE24E6"/>
    <w:rsid w:val="00CE2558"/>
    <w:rsid w:val="00CE2BA5"/>
    <w:rsid w:val="00CE2CAF"/>
    <w:rsid w:val="00CE31C5"/>
    <w:rsid w:val="00CE34C5"/>
    <w:rsid w:val="00CE3787"/>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663"/>
    <w:rsid w:val="00CE77EC"/>
    <w:rsid w:val="00CE7A8C"/>
    <w:rsid w:val="00CE7C5B"/>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26"/>
    <w:rsid w:val="00CF1DE6"/>
    <w:rsid w:val="00CF2624"/>
    <w:rsid w:val="00CF29A7"/>
    <w:rsid w:val="00CF2B8A"/>
    <w:rsid w:val="00CF2BDA"/>
    <w:rsid w:val="00CF2C4D"/>
    <w:rsid w:val="00CF2D26"/>
    <w:rsid w:val="00CF2DE8"/>
    <w:rsid w:val="00CF3415"/>
    <w:rsid w:val="00CF3944"/>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3B9"/>
    <w:rsid w:val="00CF7432"/>
    <w:rsid w:val="00CF7581"/>
    <w:rsid w:val="00CF766C"/>
    <w:rsid w:val="00CF7674"/>
    <w:rsid w:val="00CF7818"/>
    <w:rsid w:val="00D000C4"/>
    <w:rsid w:val="00D009E4"/>
    <w:rsid w:val="00D00C8A"/>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77D"/>
    <w:rsid w:val="00D07B02"/>
    <w:rsid w:val="00D07B8A"/>
    <w:rsid w:val="00D07E6B"/>
    <w:rsid w:val="00D07F24"/>
    <w:rsid w:val="00D07F42"/>
    <w:rsid w:val="00D07FC8"/>
    <w:rsid w:val="00D102DD"/>
    <w:rsid w:val="00D10384"/>
    <w:rsid w:val="00D1042F"/>
    <w:rsid w:val="00D107FA"/>
    <w:rsid w:val="00D11037"/>
    <w:rsid w:val="00D1141B"/>
    <w:rsid w:val="00D118A5"/>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4E4"/>
    <w:rsid w:val="00D21955"/>
    <w:rsid w:val="00D219D1"/>
    <w:rsid w:val="00D21A83"/>
    <w:rsid w:val="00D22179"/>
    <w:rsid w:val="00D22187"/>
    <w:rsid w:val="00D222AC"/>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362"/>
    <w:rsid w:val="00D25A45"/>
    <w:rsid w:val="00D25B78"/>
    <w:rsid w:val="00D25BA5"/>
    <w:rsid w:val="00D25E41"/>
    <w:rsid w:val="00D25E42"/>
    <w:rsid w:val="00D26617"/>
    <w:rsid w:val="00D2684C"/>
    <w:rsid w:val="00D2688D"/>
    <w:rsid w:val="00D26960"/>
    <w:rsid w:val="00D26A15"/>
    <w:rsid w:val="00D26B61"/>
    <w:rsid w:val="00D26E58"/>
    <w:rsid w:val="00D26E92"/>
    <w:rsid w:val="00D27129"/>
    <w:rsid w:val="00D27328"/>
    <w:rsid w:val="00D2759F"/>
    <w:rsid w:val="00D275E3"/>
    <w:rsid w:val="00D27943"/>
    <w:rsid w:val="00D27C2B"/>
    <w:rsid w:val="00D27D03"/>
    <w:rsid w:val="00D3004F"/>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0EE"/>
    <w:rsid w:val="00D34218"/>
    <w:rsid w:val="00D3450B"/>
    <w:rsid w:val="00D3506A"/>
    <w:rsid w:val="00D35383"/>
    <w:rsid w:val="00D353C0"/>
    <w:rsid w:val="00D35663"/>
    <w:rsid w:val="00D35B2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DF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CB"/>
    <w:rsid w:val="00D44CFC"/>
    <w:rsid w:val="00D44D38"/>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54F"/>
    <w:rsid w:val="00D51C96"/>
    <w:rsid w:val="00D51D96"/>
    <w:rsid w:val="00D52021"/>
    <w:rsid w:val="00D52083"/>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D89"/>
    <w:rsid w:val="00D61E22"/>
    <w:rsid w:val="00D6253B"/>
    <w:rsid w:val="00D628BE"/>
    <w:rsid w:val="00D628C5"/>
    <w:rsid w:val="00D628CC"/>
    <w:rsid w:val="00D62A51"/>
    <w:rsid w:val="00D62D6A"/>
    <w:rsid w:val="00D62F9D"/>
    <w:rsid w:val="00D6319F"/>
    <w:rsid w:val="00D63266"/>
    <w:rsid w:val="00D634DF"/>
    <w:rsid w:val="00D639A2"/>
    <w:rsid w:val="00D63A4C"/>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04C"/>
    <w:rsid w:val="00D66119"/>
    <w:rsid w:val="00D662A2"/>
    <w:rsid w:val="00D66307"/>
    <w:rsid w:val="00D66AD4"/>
    <w:rsid w:val="00D66BEE"/>
    <w:rsid w:val="00D66CEA"/>
    <w:rsid w:val="00D66F7A"/>
    <w:rsid w:val="00D6740D"/>
    <w:rsid w:val="00D67773"/>
    <w:rsid w:val="00D67895"/>
    <w:rsid w:val="00D67940"/>
    <w:rsid w:val="00D679F4"/>
    <w:rsid w:val="00D67D33"/>
    <w:rsid w:val="00D701BC"/>
    <w:rsid w:val="00D70384"/>
    <w:rsid w:val="00D70965"/>
    <w:rsid w:val="00D70B3B"/>
    <w:rsid w:val="00D70D93"/>
    <w:rsid w:val="00D70DC3"/>
    <w:rsid w:val="00D71296"/>
    <w:rsid w:val="00D71553"/>
    <w:rsid w:val="00D71586"/>
    <w:rsid w:val="00D71B51"/>
    <w:rsid w:val="00D71F70"/>
    <w:rsid w:val="00D722D5"/>
    <w:rsid w:val="00D723C0"/>
    <w:rsid w:val="00D72940"/>
    <w:rsid w:val="00D72CDC"/>
    <w:rsid w:val="00D73256"/>
    <w:rsid w:val="00D732DA"/>
    <w:rsid w:val="00D732DF"/>
    <w:rsid w:val="00D73838"/>
    <w:rsid w:val="00D73D17"/>
    <w:rsid w:val="00D73F67"/>
    <w:rsid w:val="00D740A4"/>
    <w:rsid w:val="00D740E5"/>
    <w:rsid w:val="00D7430C"/>
    <w:rsid w:val="00D7436E"/>
    <w:rsid w:val="00D743C9"/>
    <w:rsid w:val="00D74512"/>
    <w:rsid w:val="00D749E1"/>
    <w:rsid w:val="00D74A6C"/>
    <w:rsid w:val="00D74FC1"/>
    <w:rsid w:val="00D74FC5"/>
    <w:rsid w:val="00D750D5"/>
    <w:rsid w:val="00D75502"/>
    <w:rsid w:val="00D75564"/>
    <w:rsid w:val="00D75806"/>
    <w:rsid w:val="00D75809"/>
    <w:rsid w:val="00D75B08"/>
    <w:rsid w:val="00D7616F"/>
    <w:rsid w:val="00D76409"/>
    <w:rsid w:val="00D768C2"/>
    <w:rsid w:val="00D76912"/>
    <w:rsid w:val="00D769A4"/>
    <w:rsid w:val="00D76CB0"/>
    <w:rsid w:val="00D76E7A"/>
    <w:rsid w:val="00D7776A"/>
    <w:rsid w:val="00D77AE4"/>
    <w:rsid w:val="00D77CD1"/>
    <w:rsid w:val="00D77F6A"/>
    <w:rsid w:val="00D80028"/>
    <w:rsid w:val="00D80271"/>
    <w:rsid w:val="00D806FC"/>
    <w:rsid w:val="00D808B7"/>
    <w:rsid w:val="00D80964"/>
    <w:rsid w:val="00D80CE7"/>
    <w:rsid w:val="00D8183A"/>
    <w:rsid w:val="00D81A36"/>
    <w:rsid w:val="00D81BAF"/>
    <w:rsid w:val="00D81C50"/>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3F1"/>
    <w:rsid w:val="00D84519"/>
    <w:rsid w:val="00D84534"/>
    <w:rsid w:val="00D8457B"/>
    <w:rsid w:val="00D8464A"/>
    <w:rsid w:val="00D84FDB"/>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94A"/>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87D"/>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E5D"/>
    <w:rsid w:val="00DA3F43"/>
    <w:rsid w:val="00DA41C0"/>
    <w:rsid w:val="00DA438F"/>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23F"/>
    <w:rsid w:val="00DB15D5"/>
    <w:rsid w:val="00DB1709"/>
    <w:rsid w:val="00DB1776"/>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7E"/>
    <w:rsid w:val="00DB6BC4"/>
    <w:rsid w:val="00DB6C4D"/>
    <w:rsid w:val="00DB6D21"/>
    <w:rsid w:val="00DB73FA"/>
    <w:rsid w:val="00DB743E"/>
    <w:rsid w:val="00DB7A3C"/>
    <w:rsid w:val="00DB7CB9"/>
    <w:rsid w:val="00DB7FF9"/>
    <w:rsid w:val="00DC0235"/>
    <w:rsid w:val="00DC0364"/>
    <w:rsid w:val="00DC055C"/>
    <w:rsid w:val="00DC0F0F"/>
    <w:rsid w:val="00DC14A2"/>
    <w:rsid w:val="00DC18DA"/>
    <w:rsid w:val="00DC1985"/>
    <w:rsid w:val="00DC1C0E"/>
    <w:rsid w:val="00DC1C9A"/>
    <w:rsid w:val="00DC1D2D"/>
    <w:rsid w:val="00DC1EA1"/>
    <w:rsid w:val="00DC1F30"/>
    <w:rsid w:val="00DC1FBD"/>
    <w:rsid w:val="00DC1FF0"/>
    <w:rsid w:val="00DC2027"/>
    <w:rsid w:val="00DC2095"/>
    <w:rsid w:val="00DC228B"/>
    <w:rsid w:val="00DC22A9"/>
    <w:rsid w:val="00DC24D9"/>
    <w:rsid w:val="00DC27E0"/>
    <w:rsid w:val="00DC295A"/>
    <w:rsid w:val="00DC29B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5DF6"/>
    <w:rsid w:val="00DC617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C7F91"/>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BB2"/>
    <w:rsid w:val="00DD1D43"/>
    <w:rsid w:val="00DD1DD1"/>
    <w:rsid w:val="00DD1EAB"/>
    <w:rsid w:val="00DD2056"/>
    <w:rsid w:val="00DD2115"/>
    <w:rsid w:val="00DD2274"/>
    <w:rsid w:val="00DD229E"/>
    <w:rsid w:val="00DD2332"/>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99E"/>
    <w:rsid w:val="00DE4A56"/>
    <w:rsid w:val="00DE4E9A"/>
    <w:rsid w:val="00DE50F1"/>
    <w:rsid w:val="00DE556B"/>
    <w:rsid w:val="00DE55B2"/>
    <w:rsid w:val="00DE55FA"/>
    <w:rsid w:val="00DE5703"/>
    <w:rsid w:val="00DE576C"/>
    <w:rsid w:val="00DE5943"/>
    <w:rsid w:val="00DE668A"/>
    <w:rsid w:val="00DE6923"/>
    <w:rsid w:val="00DE6A32"/>
    <w:rsid w:val="00DE6B48"/>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ACB"/>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7F9"/>
    <w:rsid w:val="00E00E0F"/>
    <w:rsid w:val="00E01198"/>
    <w:rsid w:val="00E011BD"/>
    <w:rsid w:val="00E01AAC"/>
    <w:rsid w:val="00E01B9F"/>
    <w:rsid w:val="00E01BF2"/>
    <w:rsid w:val="00E01FFD"/>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863"/>
    <w:rsid w:val="00E139EA"/>
    <w:rsid w:val="00E13F73"/>
    <w:rsid w:val="00E14036"/>
    <w:rsid w:val="00E1425A"/>
    <w:rsid w:val="00E1434D"/>
    <w:rsid w:val="00E143F4"/>
    <w:rsid w:val="00E148B2"/>
    <w:rsid w:val="00E14B0F"/>
    <w:rsid w:val="00E14EB2"/>
    <w:rsid w:val="00E15017"/>
    <w:rsid w:val="00E1533E"/>
    <w:rsid w:val="00E158CA"/>
    <w:rsid w:val="00E15A8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884"/>
    <w:rsid w:val="00E25B0B"/>
    <w:rsid w:val="00E25BAF"/>
    <w:rsid w:val="00E25C02"/>
    <w:rsid w:val="00E25D0B"/>
    <w:rsid w:val="00E25DD6"/>
    <w:rsid w:val="00E26096"/>
    <w:rsid w:val="00E260D0"/>
    <w:rsid w:val="00E2631E"/>
    <w:rsid w:val="00E26A0D"/>
    <w:rsid w:val="00E26C85"/>
    <w:rsid w:val="00E26F01"/>
    <w:rsid w:val="00E270DF"/>
    <w:rsid w:val="00E27119"/>
    <w:rsid w:val="00E2756D"/>
    <w:rsid w:val="00E2759F"/>
    <w:rsid w:val="00E2762F"/>
    <w:rsid w:val="00E278EE"/>
    <w:rsid w:val="00E27F4A"/>
    <w:rsid w:val="00E301F6"/>
    <w:rsid w:val="00E30B4C"/>
    <w:rsid w:val="00E30BCA"/>
    <w:rsid w:val="00E30D96"/>
    <w:rsid w:val="00E30DC4"/>
    <w:rsid w:val="00E30DD7"/>
    <w:rsid w:val="00E30E83"/>
    <w:rsid w:val="00E30EEE"/>
    <w:rsid w:val="00E30F98"/>
    <w:rsid w:val="00E31033"/>
    <w:rsid w:val="00E31D9D"/>
    <w:rsid w:val="00E31EB2"/>
    <w:rsid w:val="00E320C3"/>
    <w:rsid w:val="00E32315"/>
    <w:rsid w:val="00E32B74"/>
    <w:rsid w:val="00E32CC1"/>
    <w:rsid w:val="00E32D31"/>
    <w:rsid w:val="00E3317B"/>
    <w:rsid w:val="00E33536"/>
    <w:rsid w:val="00E33BD1"/>
    <w:rsid w:val="00E349F7"/>
    <w:rsid w:val="00E34AB8"/>
    <w:rsid w:val="00E356D9"/>
    <w:rsid w:val="00E35CFD"/>
    <w:rsid w:val="00E35EF8"/>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1AD"/>
    <w:rsid w:val="00E4083D"/>
    <w:rsid w:val="00E40AAD"/>
    <w:rsid w:val="00E40C5B"/>
    <w:rsid w:val="00E40ED7"/>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1D94"/>
    <w:rsid w:val="00E524AA"/>
    <w:rsid w:val="00E52590"/>
    <w:rsid w:val="00E52A66"/>
    <w:rsid w:val="00E52B04"/>
    <w:rsid w:val="00E52D08"/>
    <w:rsid w:val="00E52F60"/>
    <w:rsid w:val="00E53121"/>
    <w:rsid w:val="00E53713"/>
    <w:rsid w:val="00E5375F"/>
    <w:rsid w:val="00E5377B"/>
    <w:rsid w:val="00E53942"/>
    <w:rsid w:val="00E539C8"/>
    <w:rsid w:val="00E53B64"/>
    <w:rsid w:val="00E53DB1"/>
    <w:rsid w:val="00E53F28"/>
    <w:rsid w:val="00E53F53"/>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872"/>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43D"/>
    <w:rsid w:val="00E6355F"/>
    <w:rsid w:val="00E636F7"/>
    <w:rsid w:val="00E63797"/>
    <w:rsid w:val="00E638CD"/>
    <w:rsid w:val="00E63D9F"/>
    <w:rsid w:val="00E63F6D"/>
    <w:rsid w:val="00E64797"/>
    <w:rsid w:val="00E647FA"/>
    <w:rsid w:val="00E6489A"/>
    <w:rsid w:val="00E657D4"/>
    <w:rsid w:val="00E65801"/>
    <w:rsid w:val="00E6591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67E0B"/>
    <w:rsid w:val="00E700B0"/>
    <w:rsid w:val="00E700C6"/>
    <w:rsid w:val="00E701D1"/>
    <w:rsid w:val="00E704CE"/>
    <w:rsid w:val="00E70F88"/>
    <w:rsid w:val="00E72011"/>
    <w:rsid w:val="00E72325"/>
    <w:rsid w:val="00E72B42"/>
    <w:rsid w:val="00E72B86"/>
    <w:rsid w:val="00E72D2B"/>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42D"/>
    <w:rsid w:val="00E806F8"/>
    <w:rsid w:val="00E808FB"/>
    <w:rsid w:val="00E80933"/>
    <w:rsid w:val="00E80BE7"/>
    <w:rsid w:val="00E80BF6"/>
    <w:rsid w:val="00E81000"/>
    <w:rsid w:val="00E81970"/>
    <w:rsid w:val="00E81A6A"/>
    <w:rsid w:val="00E81D92"/>
    <w:rsid w:val="00E81EA8"/>
    <w:rsid w:val="00E81F59"/>
    <w:rsid w:val="00E82274"/>
    <w:rsid w:val="00E823AA"/>
    <w:rsid w:val="00E82B51"/>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3DB"/>
    <w:rsid w:val="00E914D2"/>
    <w:rsid w:val="00E9159F"/>
    <w:rsid w:val="00E91773"/>
    <w:rsid w:val="00E917A7"/>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771"/>
    <w:rsid w:val="00E968DF"/>
    <w:rsid w:val="00E96B7A"/>
    <w:rsid w:val="00E9718B"/>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1E2"/>
    <w:rsid w:val="00EA36E6"/>
    <w:rsid w:val="00EA3834"/>
    <w:rsid w:val="00EA38F7"/>
    <w:rsid w:val="00EA3923"/>
    <w:rsid w:val="00EA3B04"/>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A7"/>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8E5"/>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AEF"/>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ABE"/>
    <w:rsid w:val="00ED1B1B"/>
    <w:rsid w:val="00ED1D0B"/>
    <w:rsid w:val="00ED1D68"/>
    <w:rsid w:val="00ED1FF7"/>
    <w:rsid w:val="00ED218D"/>
    <w:rsid w:val="00ED2285"/>
    <w:rsid w:val="00ED2324"/>
    <w:rsid w:val="00ED276D"/>
    <w:rsid w:val="00ED2801"/>
    <w:rsid w:val="00ED2B04"/>
    <w:rsid w:val="00ED2F49"/>
    <w:rsid w:val="00ED34D0"/>
    <w:rsid w:val="00ED38C3"/>
    <w:rsid w:val="00ED3988"/>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C80"/>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14B"/>
    <w:rsid w:val="00F0424B"/>
    <w:rsid w:val="00F04575"/>
    <w:rsid w:val="00F04674"/>
    <w:rsid w:val="00F04B9E"/>
    <w:rsid w:val="00F04C35"/>
    <w:rsid w:val="00F04DD8"/>
    <w:rsid w:val="00F04E21"/>
    <w:rsid w:val="00F04F38"/>
    <w:rsid w:val="00F05022"/>
    <w:rsid w:val="00F0547D"/>
    <w:rsid w:val="00F054F7"/>
    <w:rsid w:val="00F05599"/>
    <w:rsid w:val="00F058B7"/>
    <w:rsid w:val="00F058F3"/>
    <w:rsid w:val="00F0592D"/>
    <w:rsid w:val="00F05B83"/>
    <w:rsid w:val="00F05BFB"/>
    <w:rsid w:val="00F05D39"/>
    <w:rsid w:val="00F06397"/>
    <w:rsid w:val="00F065E3"/>
    <w:rsid w:val="00F0664E"/>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5A5"/>
    <w:rsid w:val="00F116C2"/>
    <w:rsid w:val="00F11727"/>
    <w:rsid w:val="00F1179D"/>
    <w:rsid w:val="00F11857"/>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A06"/>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213"/>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096E"/>
    <w:rsid w:val="00F310FC"/>
    <w:rsid w:val="00F312A4"/>
    <w:rsid w:val="00F31417"/>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00"/>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7BD"/>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1C4"/>
    <w:rsid w:val="00F509F5"/>
    <w:rsid w:val="00F5149D"/>
    <w:rsid w:val="00F515EB"/>
    <w:rsid w:val="00F51B87"/>
    <w:rsid w:val="00F51DB8"/>
    <w:rsid w:val="00F51F18"/>
    <w:rsid w:val="00F51F40"/>
    <w:rsid w:val="00F52780"/>
    <w:rsid w:val="00F52954"/>
    <w:rsid w:val="00F52A98"/>
    <w:rsid w:val="00F53243"/>
    <w:rsid w:val="00F532E8"/>
    <w:rsid w:val="00F53559"/>
    <w:rsid w:val="00F535EC"/>
    <w:rsid w:val="00F53755"/>
    <w:rsid w:val="00F53C04"/>
    <w:rsid w:val="00F53DCF"/>
    <w:rsid w:val="00F53F14"/>
    <w:rsid w:val="00F542F7"/>
    <w:rsid w:val="00F5439E"/>
    <w:rsid w:val="00F543AF"/>
    <w:rsid w:val="00F545F8"/>
    <w:rsid w:val="00F54961"/>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AA6"/>
    <w:rsid w:val="00F61C35"/>
    <w:rsid w:val="00F61DC1"/>
    <w:rsid w:val="00F61E14"/>
    <w:rsid w:val="00F621DF"/>
    <w:rsid w:val="00F62313"/>
    <w:rsid w:val="00F62365"/>
    <w:rsid w:val="00F627E7"/>
    <w:rsid w:val="00F6281B"/>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0DC"/>
    <w:rsid w:val="00F6713A"/>
    <w:rsid w:val="00F672A6"/>
    <w:rsid w:val="00F67322"/>
    <w:rsid w:val="00F6747B"/>
    <w:rsid w:val="00F67B7E"/>
    <w:rsid w:val="00F67D7A"/>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7A4"/>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9AC"/>
    <w:rsid w:val="00F75C45"/>
    <w:rsid w:val="00F75CAF"/>
    <w:rsid w:val="00F75D56"/>
    <w:rsid w:val="00F75D62"/>
    <w:rsid w:val="00F75D89"/>
    <w:rsid w:val="00F75E6F"/>
    <w:rsid w:val="00F76206"/>
    <w:rsid w:val="00F76303"/>
    <w:rsid w:val="00F764CA"/>
    <w:rsid w:val="00F76700"/>
    <w:rsid w:val="00F76A56"/>
    <w:rsid w:val="00F76BC7"/>
    <w:rsid w:val="00F76D12"/>
    <w:rsid w:val="00F76E77"/>
    <w:rsid w:val="00F77699"/>
    <w:rsid w:val="00F77990"/>
    <w:rsid w:val="00F77C08"/>
    <w:rsid w:val="00F77CD6"/>
    <w:rsid w:val="00F77ECA"/>
    <w:rsid w:val="00F77EE4"/>
    <w:rsid w:val="00F77F68"/>
    <w:rsid w:val="00F8021F"/>
    <w:rsid w:val="00F8036F"/>
    <w:rsid w:val="00F804F1"/>
    <w:rsid w:val="00F8072C"/>
    <w:rsid w:val="00F80DC2"/>
    <w:rsid w:val="00F80EC4"/>
    <w:rsid w:val="00F80F03"/>
    <w:rsid w:val="00F8103B"/>
    <w:rsid w:val="00F81251"/>
    <w:rsid w:val="00F82307"/>
    <w:rsid w:val="00F82536"/>
    <w:rsid w:val="00F828FD"/>
    <w:rsid w:val="00F82B7D"/>
    <w:rsid w:val="00F82CB2"/>
    <w:rsid w:val="00F82E54"/>
    <w:rsid w:val="00F82E7C"/>
    <w:rsid w:val="00F82F95"/>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8BB"/>
    <w:rsid w:val="00F84B24"/>
    <w:rsid w:val="00F84C14"/>
    <w:rsid w:val="00F84DC0"/>
    <w:rsid w:val="00F84DD2"/>
    <w:rsid w:val="00F84E06"/>
    <w:rsid w:val="00F852FC"/>
    <w:rsid w:val="00F85372"/>
    <w:rsid w:val="00F857F0"/>
    <w:rsid w:val="00F85931"/>
    <w:rsid w:val="00F85B9E"/>
    <w:rsid w:val="00F85BBD"/>
    <w:rsid w:val="00F85E6F"/>
    <w:rsid w:val="00F85EE6"/>
    <w:rsid w:val="00F8633F"/>
    <w:rsid w:val="00F86569"/>
    <w:rsid w:val="00F865B3"/>
    <w:rsid w:val="00F8675F"/>
    <w:rsid w:val="00F867DB"/>
    <w:rsid w:val="00F86A73"/>
    <w:rsid w:val="00F86CAE"/>
    <w:rsid w:val="00F86FE2"/>
    <w:rsid w:val="00F87291"/>
    <w:rsid w:val="00F876BE"/>
    <w:rsid w:val="00F87FDD"/>
    <w:rsid w:val="00F9017F"/>
    <w:rsid w:val="00F90285"/>
    <w:rsid w:val="00F902F5"/>
    <w:rsid w:val="00F903AC"/>
    <w:rsid w:val="00F908B1"/>
    <w:rsid w:val="00F909F1"/>
    <w:rsid w:val="00F90B1F"/>
    <w:rsid w:val="00F90F63"/>
    <w:rsid w:val="00F90FBD"/>
    <w:rsid w:val="00F9101A"/>
    <w:rsid w:val="00F9175B"/>
    <w:rsid w:val="00F91A67"/>
    <w:rsid w:val="00F92234"/>
    <w:rsid w:val="00F92395"/>
    <w:rsid w:val="00F925B5"/>
    <w:rsid w:val="00F925BA"/>
    <w:rsid w:val="00F92867"/>
    <w:rsid w:val="00F9297C"/>
    <w:rsid w:val="00F92DE9"/>
    <w:rsid w:val="00F93C95"/>
    <w:rsid w:val="00F93D67"/>
    <w:rsid w:val="00F93E40"/>
    <w:rsid w:val="00F93F81"/>
    <w:rsid w:val="00F93FB3"/>
    <w:rsid w:val="00F94182"/>
    <w:rsid w:val="00F9427E"/>
    <w:rsid w:val="00F946DB"/>
    <w:rsid w:val="00F948B0"/>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ACF"/>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0A2"/>
    <w:rsid w:val="00FA7114"/>
    <w:rsid w:val="00FA71DD"/>
    <w:rsid w:val="00FA72C2"/>
    <w:rsid w:val="00FA75CB"/>
    <w:rsid w:val="00FA77A6"/>
    <w:rsid w:val="00FA78E1"/>
    <w:rsid w:val="00FA7E50"/>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9DB"/>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6F1"/>
    <w:rsid w:val="00FB77A2"/>
    <w:rsid w:val="00FB7C93"/>
    <w:rsid w:val="00FC0015"/>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4F44"/>
    <w:rsid w:val="00FD5417"/>
    <w:rsid w:val="00FD54F2"/>
    <w:rsid w:val="00FD5777"/>
    <w:rsid w:val="00FD5C24"/>
    <w:rsid w:val="00FD5FC2"/>
    <w:rsid w:val="00FD6CFD"/>
    <w:rsid w:val="00FD6E86"/>
    <w:rsid w:val="00FD71C2"/>
    <w:rsid w:val="00FD71CB"/>
    <w:rsid w:val="00FD72E0"/>
    <w:rsid w:val="00FD7519"/>
    <w:rsid w:val="00FD79CA"/>
    <w:rsid w:val="00FD7C01"/>
    <w:rsid w:val="00FD7DF8"/>
    <w:rsid w:val="00FE002E"/>
    <w:rsid w:val="00FE0065"/>
    <w:rsid w:val="00FE047A"/>
    <w:rsid w:val="00FE053C"/>
    <w:rsid w:val="00FE058B"/>
    <w:rsid w:val="00FE06C3"/>
    <w:rsid w:val="00FE0854"/>
    <w:rsid w:val="00FE089E"/>
    <w:rsid w:val="00FE099F"/>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31BD"/>
    <w:rsid w:val="00FE32AE"/>
    <w:rsid w:val="00FE3568"/>
    <w:rsid w:val="00FE3AAC"/>
    <w:rsid w:val="00FE3DB6"/>
    <w:rsid w:val="00FE4448"/>
    <w:rsid w:val="00FE444A"/>
    <w:rsid w:val="00FE44FD"/>
    <w:rsid w:val="00FE4510"/>
    <w:rsid w:val="00FE4841"/>
    <w:rsid w:val="00FE4B75"/>
    <w:rsid w:val="00FE4BE0"/>
    <w:rsid w:val="00FE4F3D"/>
    <w:rsid w:val="00FE506E"/>
    <w:rsid w:val="00FE5110"/>
    <w:rsid w:val="00FE5188"/>
    <w:rsid w:val="00FE527E"/>
    <w:rsid w:val="00FE5A49"/>
    <w:rsid w:val="00FE5A58"/>
    <w:rsid w:val="00FE5B1F"/>
    <w:rsid w:val="00FE5E20"/>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251"/>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01A"/>
    <w:rsid w:val="00FF512B"/>
    <w:rsid w:val="00FF562B"/>
    <w:rsid w:val="00FF5831"/>
    <w:rsid w:val="00FF596A"/>
    <w:rsid w:val="00FF5A93"/>
    <w:rsid w:val="00FF5AA1"/>
    <w:rsid w:val="00FF5C47"/>
    <w:rsid w:val="00FF5C50"/>
    <w:rsid w:val="00FF647B"/>
    <w:rsid w:val="00FF6637"/>
    <w:rsid w:val="00FF669D"/>
    <w:rsid w:val="00FF699D"/>
    <w:rsid w:val="00FF6A60"/>
    <w:rsid w:val="00FF72D1"/>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header"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CC2BC7"/>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2B21B6"/>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7"/>
      </w:numPr>
      <w:spacing w:before="120"/>
      <w:outlineLvl w:val="2"/>
    </w:pPr>
    <w:rPr>
      <w:sz w:val="28"/>
    </w:rPr>
  </w:style>
  <w:style w:type="paragraph" w:styleId="4">
    <w:name w:val="heading 4"/>
    <w:aliases w:val="标题3"/>
    <w:basedOn w:val="3"/>
    <w:next w:val="a"/>
    <w:link w:val="40"/>
    <w:uiPriority w:val="9"/>
    <w:qFormat/>
    <w:rsid w:val="00FE099F"/>
    <w:pPr>
      <w:ind w:left="1134" w:hanging="1134"/>
      <w:mirrorIndents/>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qFormat/>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qFormat/>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qFormat/>
    <w:rsid w:val="00723F7C"/>
    <w:rPr>
      <w:sz w:val="16"/>
    </w:rPr>
  </w:style>
  <w:style w:type="paragraph" w:styleId="ac">
    <w:name w:val="annotation text"/>
    <w:basedOn w:val="a"/>
    <w:link w:val="ad"/>
    <w:qFormat/>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标题3 字符"/>
    <w:link w:val="4"/>
    <w:uiPriority w:val="9"/>
    <w:rsid w:val="00FE099F"/>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CC2BC7"/>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qFormat/>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aliases w:val="Table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ad">
    <w:name w:val="批注文字 字符"/>
    <w:link w:val="ac"/>
    <w:uiPriority w:val="99"/>
    <w:qFormat/>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link w:val="ProposalChar"/>
    <w:qFormat/>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8"/>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9"/>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10"/>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ñ弌’,列出段落,P,列出,목,—ñ弌’i—Ž,列出段落2,List,목록 ,목록"/>
    <w:basedOn w:val="a"/>
    <w:link w:val="14"/>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1"/>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textintend2">
    <w:name w:val="text intend 2"/>
    <w:basedOn w:val="a"/>
    <w:rsid w:val="00A50BFE"/>
    <w:pPr>
      <w:numPr>
        <w:numId w:val="13"/>
      </w:numPr>
      <w:spacing w:after="120"/>
      <w:jc w:val="both"/>
    </w:pPr>
    <w:rPr>
      <w:rFonts w:eastAsia="MS Mincho"/>
      <w:sz w:val="24"/>
      <w:lang w:eastAsia="en-GB"/>
    </w:rPr>
  </w:style>
  <w:style w:type="character" w:customStyle="1" w:styleId="cf01">
    <w:name w:val="cf01"/>
    <w:basedOn w:val="a1"/>
    <w:rsid w:val="00A50BFE"/>
    <w:rPr>
      <w:rFonts w:ascii="Segoe UI" w:hAnsi="Segoe UI" w:cs="Segoe UI" w:hint="default"/>
      <w:sz w:val="18"/>
      <w:szCs w:val="18"/>
    </w:rPr>
  </w:style>
  <w:style w:type="character" w:customStyle="1" w:styleId="colour">
    <w:name w:val="colour"/>
    <w:basedOn w:val="a1"/>
    <w:rsid w:val="00137426"/>
  </w:style>
  <w:style w:type="character" w:customStyle="1" w:styleId="14">
    <w:name w:val="列表段落 字符1"/>
    <w:aliases w:val="列 字符,Task Body 字符,列表段 字符,—ñ弌 字符,—ñ弌’ 字符,列出段落 字符1,P 字符,列出 字符,목 字符,—ñ弌’i—Ž 字符,列出段落2 字符,List 字符,목록  字符,목록 字符"/>
    <w:link w:val="aff0"/>
    <w:uiPriority w:val="34"/>
    <w:qFormat/>
    <w:locked/>
    <w:rsid w:val="00F86CAE"/>
    <w:rPr>
      <w:rFonts w:ascii="Times New Roman" w:hAnsi="Times New Roman"/>
      <w:lang w:eastAsia="en-US"/>
    </w:rPr>
  </w:style>
  <w:style w:type="table" w:customStyle="1" w:styleId="TableGrid7">
    <w:name w:val="Table Grid7"/>
    <w:basedOn w:val="a2"/>
    <w:next w:val="af9"/>
    <w:uiPriority w:val="39"/>
    <w:qFormat/>
    <w:rsid w:val="00C7166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262CC2"/>
    <w:rPr>
      <w:lang w:eastAsia="en-US"/>
    </w:rPr>
  </w:style>
  <w:style w:type="paragraph" w:customStyle="1" w:styleId="ZTE-Proposal-20210505">
    <w:name w:val="!ZTE-Proposal-2021 + 段前: 0.5 行 段后: 0.5 行"/>
    <w:basedOn w:val="a"/>
    <w:qFormat/>
    <w:rsid w:val="0038622B"/>
    <w:pPr>
      <w:numPr>
        <w:numId w:val="55"/>
      </w:numPr>
      <w:overflowPunct/>
      <w:autoSpaceDE/>
      <w:autoSpaceDN/>
      <w:adjustRightInd/>
      <w:spacing w:beforeLines="30" w:before="30" w:afterLines="30" w:after="30" w:line="288" w:lineRule="auto"/>
      <w:textAlignment w:val="auto"/>
    </w:pPr>
    <w:rPr>
      <w:rFonts w:eastAsiaTheme="minorEastAsia" w:cs="宋体"/>
      <w:b/>
      <w:bCs/>
      <w:i/>
      <w:iCs/>
      <w:sz w:val="22"/>
      <w:szCs w:val="22"/>
      <w:lang w:val="en-GB" w:eastAsia="zh-CN"/>
    </w:rPr>
  </w:style>
  <w:style w:type="paragraph" w:customStyle="1" w:styleId="sub-proposal">
    <w:name w:val="sub-proposal"/>
    <w:basedOn w:val="a"/>
    <w:qFormat/>
    <w:rsid w:val="0038622B"/>
    <w:pPr>
      <w:numPr>
        <w:numId w:val="56"/>
      </w:numPr>
      <w:overflowPunct/>
      <w:autoSpaceDE/>
      <w:autoSpaceDN/>
      <w:adjustRightInd/>
      <w:spacing w:beforeLines="30" w:before="30" w:afterLines="30" w:after="30" w:line="288" w:lineRule="auto"/>
      <w:ind w:left="0" w:firstLine="0"/>
      <w:textAlignment w:val="auto"/>
    </w:pPr>
    <w:rPr>
      <w:rFonts w:eastAsiaTheme="minorEastAsia"/>
      <w:b/>
      <w:bCs/>
      <w:i/>
      <w:iCs/>
      <w:sz w:val="22"/>
      <w:szCs w:val="22"/>
      <w:lang w:eastAsia="zh-CN"/>
    </w:rPr>
  </w:style>
  <w:style w:type="paragraph" w:customStyle="1" w:styleId="00Text">
    <w:name w:val="00_Text"/>
    <w:basedOn w:val="a"/>
    <w:link w:val="00TextChar"/>
    <w:qFormat/>
    <w:rsid w:val="00141D6D"/>
    <w:pPr>
      <w:overflowPunct/>
      <w:autoSpaceDE/>
      <w:autoSpaceDN/>
      <w:adjustRightInd/>
      <w:spacing w:before="120" w:after="120" w:line="264" w:lineRule="auto"/>
      <w:jc w:val="both"/>
      <w:textAlignment w:val="auto"/>
    </w:pPr>
    <w:rPr>
      <w:szCs w:val="24"/>
      <w:lang w:eastAsia="zh-CN"/>
    </w:rPr>
  </w:style>
  <w:style w:type="character" w:customStyle="1" w:styleId="00TextChar">
    <w:name w:val="00_Text Char"/>
    <w:basedOn w:val="a1"/>
    <w:link w:val="00Text"/>
    <w:qFormat/>
    <w:rsid w:val="00141D6D"/>
    <w:rPr>
      <w:rFonts w:ascii="Times New Roman" w:hAnsi="Times New Roman"/>
      <w:szCs w:val="24"/>
    </w:rPr>
  </w:style>
  <w:style w:type="paragraph" w:customStyle="1" w:styleId="RAN1bullet3">
    <w:name w:val="RAN1 bullet3"/>
    <w:basedOn w:val="a"/>
    <w:qFormat/>
    <w:rsid w:val="00071939"/>
    <w:pPr>
      <w:numPr>
        <w:ilvl w:val="2"/>
        <w:numId w:val="67"/>
      </w:numPr>
      <w:tabs>
        <w:tab w:val="left" w:pos="1440"/>
        <w:tab w:val="left" w:pos="2160"/>
      </w:tabs>
      <w:overflowPunct/>
      <w:autoSpaceDE/>
      <w:autoSpaceDN/>
      <w:adjustRightInd/>
      <w:spacing w:after="200" w:line="276" w:lineRule="auto"/>
      <w:textAlignment w:val="auto"/>
    </w:pPr>
    <w:rPr>
      <w:sz w:val="22"/>
      <w:lang w:eastAsia="zh-CN"/>
    </w:rPr>
  </w:style>
  <w:style w:type="paragraph" w:customStyle="1" w:styleId="maintext">
    <w:name w:val="main text"/>
    <w:basedOn w:val="a"/>
    <w:link w:val="maintextChar"/>
    <w:qFormat/>
    <w:rsid w:val="00CF73B9"/>
    <w:pPr>
      <w:overflowPunct/>
      <w:autoSpaceDE/>
      <w:autoSpaceDN/>
      <w:adjustRightInd/>
      <w:spacing w:before="60" w:after="60" w:line="288" w:lineRule="auto"/>
      <w:ind w:firstLineChars="200" w:firstLine="200"/>
      <w:jc w:val="both"/>
      <w:textAlignment w:val="auto"/>
    </w:pPr>
    <w:rPr>
      <w:rFonts w:eastAsia="Malgun Gothic" w:cs="Batang"/>
      <w:sz w:val="22"/>
      <w:lang w:eastAsia="ko-KR"/>
    </w:rPr>
  </w:style>
  <w:style w:type="character" w:customStyle="1" w:styleId="maintextChar">
    <w:name w:val="main text Char"/>
    <w:link w:val="maintext"/>
    <w:qFormat/>
    <w:rsid w:val="00CF73B9"/>
    <w:rPr>
      <w:rFonts w:ascii="Times New Roman" w:eastAsia="Malgun Gothic" w:hAnsi="Times New Roman" w:cs="Batang"/>
      <w:sz w:val="22"/>
      <w:lang w:eastAsia="ko-KR"/>
    </w:rPr>
  </w:style>
  <w:style w:type="paragraph" w:customStyle="1" w:styleId="3GPPText">
    <w:name w:val="3GPP Text"/>
    <w:basedOn w:val="a"/>
    <w:link w:val="3GPPTextChar"/>
    <w:qFormat/>
    <w:rsid w:val="00AE7C12"/>
    <w:pPr>
      <w:overflowPunct/>
      <w:autoSpaceDE/>
      <w:autoSpaceDN/>
      <w:adjustRightInd/>
      <w:jc w:val="both"/>
      <w:textAlignment w:val="auto"/>
    </w:pPr>
    <w:rPr>
      <w:rFonts w:eastAsia="Malgun Gothic"/>
      <w:sz w:val="22"/>
      <w:szCs w:val="22"/>
      <w:lang w:val="en-GB"/>
    </w:rPr>
  </w:style>
  <w:style w:type="character" w:customStyle="1" w:styleId="3GPPTextChar">
    <w:name w:val="3GPP Text Char"/>
    <w:link w:val="3GPPText"/>
    <w:qFormat/>
    <w:rsid w:val="00AE7C12"/>
    <w:rPr>
      <w:rFonts w:ascii="Times New Roman" w:eastAsia="Malgun Gothic" w:hAnsi="Times New Roman"/>
      <w:sz w:val="22"/>
      <w:szCs w:val="22"/>
      <w:lang w:val="en-GB" w:eastAsia="en-US"/>
    </w:rPr>
  </w:style>
  <w:style w:type="character" w:customStyle="1" w:styleId="ProposalChar">
    <w:name w:val="Proposal Char"/>
    <w:link w:val="Proposal"/>
    <w:rsid w:val="001644E1"/>
    <w:rPr>
      <w:rFonts w:ascii="Arial" w:eastAsia="Times New Roman"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93019102">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00600757">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633219748">
      <w:bodyDiv w:val="1"/>
      <w:marLeft w:val="0"/>
      <w:marRight w:val="0"/>
      <w:marTop w:val="0"/>
      <w:marBottom w:val="0"/>
      <w:divBdr>
        <w:top w:val="none" w:sz="0" w:space="0" w:color="auto"/>
        <w:left w:val="none" w:sz="0" w:space="0" w:color="auto"/>
        <w:bottom w:val="none" w:sz="0" w:space="0" w:color="auto"/>
        <w:right w:val="none" w:sz="0" w:space="0" w:color="auto"/>
      </w:divBdr>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3567384">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3835702">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FC670934-DA20-4B28-9500-51C7430B3054}">
  <ds:schemaRefs>
    <ds:schemaRef ds:uri="http://schemas.openxmlformats.org/officeDocument/2006/bibliography"/>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Template>
  <TotalTime>4742</TotalTime>
  <Pages>4</Pages>
  <Words>1237</Words>
  <Characters>7057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8278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563</cp:revision>
  <cp:lastPrinted>2004-04-14T09:17:00Z</cp:lastPrinted>
  <dcterms:created xsi:type="dcterms:W3CDTF">2023-08-09T05:59:00Z</dcterms:created>
  <dcterms:modified xsi:type="dcterms:W3CDTF">2024-11-07T03:07:00Z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